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D40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5E620CBA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816613D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28F2E22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6D96C590" w14:textId="77777777" w:rsidR="009D2992" w:rsidRDefault="00D027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</w:p>
          <w:p w14:paraId="0F545224" w14:textId="6AAE7669" w:rsidR="009D2992" w:rsidRPr="009D2992" w:rsidRDefault="009D29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D2992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Pr="009D2992">
              <w:rPr>
                <w:rFonts w:ascii="Arial Narrow" w:hAnsi="Arial Narrow" w:cs="Times New Roman"/>
                <w:sz w:val="20"/>
                <w:szCs w:val="20"/>
              </w:rPr>
              <w:t xml:space="preserve"> naknade za dodjelu prava korištenja grobnog mjesta na grobljima na području grada Bjelovara i </w:t>
            </w:r>
          </w:p>
          <w:p w14:paraId="79E9C423" w14:textId="4F8B9C89" w:rsidR="00D02792" w:rsidRPr="00D02792" w:rsidRDefault="009D2992" w:rsidP="009D29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9D2992">
              <w:rPr>
                <w:rFonts w:ascii="Arial Narrow" w:hAnsi="Arial Narrow" w:cs="Times New Roman"/>
                <w:sz w:val="20"/>
                <w:szCs w:val="20"/>
              </w:rPr>
              <w:t>Cjenik</w:t>
            </w:r>
            <w:r>
              <w:rPr>
                <w:rFonts w:ascii="Arial Narrow" w:hAnsi="Arial Narrow" w:cs="Times New Roman"/>
                <w:sz w:val="20"/>
                <w:szCs w:val="20"/>
              </w:rPr>
              <w:t>u</w:t>
            </w:r>
            <w:r w:rsidRPr="009D2992">
              <w:rPr>
                <w:rFonts w:ascii="Arial Narrow" w:hAnsi="Arial Narrow" w:cs="Times New Roman"/>
                <w:sz w:val="20"/>
                <w:szCs w:val="20"/>
              </w:rPr>
              <w:t xml:space="preserve"> godišnje grobne naknade prava korištenja grobnog mjesta na grobljima na području grada Bjelovara</w:t>
            </w:r>
            <w:r w:rsidR="00D02792"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78028C3A" w14:textId="77777777" w:rsidTr="00941D1C">
        <w:tc>
          <w:tcPr>
            <w:tcW w:w="9287" w:type="dxa"/>
            <w:gridSpan w:val="2"/>
            <w:vAlign w:val="center"/>
          </w:tcPr>
          <w:p w14:paraId="2D9D11A4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3A7832DE" w14:textId="47194F85" w:rsidR="009D2992" w:rsidRPr="009D2992" w:rsidRDefault="009D2992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Cjenik naknade za dodjelu prava korištenja grobnog mjesta na grobljima na području grada Bjelovara i </w:t>
            </w:r>
          </w:p>
          <w:p w14:paraId="7DBA880E" w14:textId="310C8951" w:rsidR="00ED3477" w:rsidRPr="00D02792" w:rsidRDefault="009D2992" w:rsidP="009D29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Cjenik godišnje grobne naknade prava korištenja grobnog mjesta na grobljima na području grada Bjelovara</w:t>
            </w:r>
          </w:p>
        </w:tc>
      </w:tr>
      <w:tr w:rsidR="00D02792" w:rsidRPr="00D02792" w14:paraId="7B089968" w14:textId="77777777" w:rsidTr="00941D1C">
        <w:tc>
          <w:tcPr>
            <w:tcW w:w="9287" w:type="dxa"/>
            <w:gridSpan w:val="2"/>
            <w:vAlign w:val="center"/>
          </w:tcPr>
          <w:p w14:paraId="14CA72C0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5A0F5F5" w14:textId="1F9BE452" w:rsidR="00ED3477" w:rsidRPr="00D02792" w:rsidRDefault="009D29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Komunalac d.o.o., Ferde Livadića 14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/</w:t>
            </w:r>
            <w:r w:rsidRPr="009D2992">
              <w:rPr>
                <w:rFonts w:ascii="Arial Narrow" w:hAnsi="Arial Narrow" w:cs="Times New Roman"/>
                <w:b/>
                <w:sz w:val="20"/>
                <w:szCs w:val="20"/>
              </w:rPr>
              <w:t>A, Bjelovar, OIB: 27962400486</w:t>
            </w:r>
          </w:p>
        </w:tc>
      </w:tr>
      <w:tr w:rsidR="00D02792" w:rsidRPr="00D02792" w14:paraId="1BDA4FBB" w14:textId="77777777" w:rsidTr="00941D1C">
        <w:tc>
          <w:tcPr>
            <w:tcW w:w="4643" w:type="dxa"/>
            <w:vAlign w:val="center"/>
          </w:tcPr>
          <w:p w14:paraId="13F23015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D2B4E80" w14:textId="61BC77CF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0E350C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studeni 2025. godine </w:t>
            </w:r>
          </w:p>
          <w:p w14:paraId="116F592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7BCAA33" w14:textId="289FA7D3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</w:t>
            </w:r>
            <w:r w:rsidR="000E350C"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prosinac 2025. godine </w:t>
            </w:r>
          </w:p>
        </w:tc>
      </w:tr>
      <w:tr w:rsidR="00D02792" w:rsidRPr="00D02792" w14:paraId="06F5241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316D50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003B484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7D5027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115B5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576363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30B78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EE15F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EABB0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615D6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ADFB2DD" w14:textId="77777777" w:rsidTr="00941D1C">
        <w:tc>
          <w:tcPr>
            <w:tcW w:w="4643" w:type="dxa"/>
          </w:tcPr>
          <w:p w14:paraId="7720B6A1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0B3A9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D2C5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EB16ECB" w14:textId="77777777" w:rsidTr="00941D1C">
        <w:tc>
          <w:tcPr>
            <w:tcW w:w="4643" w:type="dxa"/>
            <w:vMerge w:val="restart"/>
          </w:tcPr>
          <w:p w14:paraId="12DD820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6D32EA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E62B0BF" w14:textId="77777777" w:rsidTr="00941D1C">
        <w:tc>
          <w:tcPr>
            <w:tcW w:w="4643" w:type="dxa"/>
            <w:vMerge/>
          </w:tcPr>
          <w:p w14:paraId="77F44F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29878E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F9B432C" w14:textId="77777777" w:rsidTr="00941D1C">
        <w:tc>
          <w:tcPr>
            <w:tcW w:w="4643" w:type="dxa"/>
            <w:vMerge/>
          </w:tcPr>
          <w:p w14:paraId="0B237B3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B3A88B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BFC1B23" w14:textId="77777777" w:rsidTr="00941D1C">
        <w:tc>
          <w:tcPr>
            <w:tcW w:w="4643" w:type="dxa"/>
            <w:vMerge/>
          </w:tcPr>
          <w:p w14:paraId="426CCA7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2A0557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AC0944A" w14:textId="77777777" w:rsidTr="00941D1C">
        <w:tc>
          <w:tcPr>
            <w:tcW w:w="4643" w:type="dxa"/>
            <w:vMerge/>
          </w:tcPr>
          <w:p w14:paraId="51A9E4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DA3AA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43DD8AC" w14:textId="77777777" w:rsidTr="00941D1C">
        <w:tc>
          <w:tcPr>
            <w:tcW w:w="4643" w:type="dxa"/>
          </w:tcPr>
          <w:p w14:paraId="1905984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6AEA00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D87C39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3AE3E2B" w14:textId="477C5029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E350C">
              <w:rPr>
                <w:rFonts w:ascii="Arial Narrow" w:hAnsi="Arial Narrow" w:cs="Times New Roman"/>
                <w:sz w:val="20"/>
                <w:szCs w:val="20"/>
              </w:rPr>
              <w:t>12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>. prosinca 2025. godine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 elektronske pošte: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4" w:history="1">
              <w:r w:rsidR="009D2992" w:rsidRPr="002C308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komunalac@komunalac-bj.hr</w:t>
              </w:r>
            </w:hyperlink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9D2992">
              <w:rPr>
                <w:rFonts w:ascii="Arial Narrow" w:hAnsi="Arial Narrow" w:cs="Times New Roman"/>
                <w:sz w:val="20"/>
                <w:szCs w:val="20"/>
              </w:rPr>
              <w:t xml:space="preserve"> Ferde Livadića 14/a, 43 000 Bjelovar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4E939884" w14:textId="1969E8D0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po završenom savjetovanju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društva Komunalac d.o.o., Bjelovar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>
              <w:r w:rsidR="00A503CF" w:rsidRPr="002C308A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www.komunalac-bj.hr</w:t>
              </w:r>
            </w:hyperlink>
            <w:r w:rsidR="00A503C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F4ECFD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6868CE" w14:textId="77777777" w:rsidR="00D02792" w:rsidRDefault="00D02792"/>
    <w:p w14:paraId="0EA4E65B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E350C"/>
    <w:rsid w:val="00127402"/>
    <w:rsid w:val="0024655E"/>
    <w:rsid w:val="00363D5E"/>
    <w:rsid w:val="005E3A00"/>
    <w:rsid w:val="005E76B0"/>
    <w:rsid w:val="009D2992"/>
    <w:rsid w:val="00A503CF"/>
    <w:rsid w:val="00B420F2"/>
    <w:rsid w:val="00BA5E52"/>
    <w:rsid w:val="00C62235"/>
    <w:rsid w:val="00D02792"/>
    <w:rsid w:val="00DF204A"/>
    <w:rsid w:val="00ED3477"/>
    <w:rsid w:val="00F36974"/>
    <w:rsid w:val="00F607F1"/>
    <w:rsid w:val="00F63EA6"/>
    <w:rsid w:val="00FF0B57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A1FB"/>
  <w15:docId w15:val="{AD095455-C853-424C-9202-42205CD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omunalac-bj.hr" TargetMode="External"/><Relationship Id="rId4" Type="http://schemas.openxmlformats.org/officeDocument/2006/relationships/hyperlink" Target="mailto:komunalac@komunalac-b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 Kovačević</cp:lastModifiedBy>
  <cp:revision>4</cp:revision>
  <cp:lastPrinted>2025-11-07T13:20:00Z</cp:lastPrinted>
  <dcterms:created xsi:type="dcterms:W3CDTF">2025-11-07T13:25:00Z</dcterms:created>
  <dcterms:modified xsi:type="dcterms:W3CDTF">2025-11-11T11:37:00Z</dcterms:modified>
</cp:coreProperties>
</file>