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686" w14:textId="31A01383" w:rsidR="00955F02" w:rsidRPr="00F11FB7" w:rsidRDefault="006E2650" w:rsidP="00955F02">
      <w:pPr>
        <w:rPr>
          <w:rFonts w:cstheme="minorHAnsi"/>
          <w:sz w:val="20"/>
          <w:szCs w:val="20"/>
        </w:rPr>
      </w:pPr>
      <w:r w:rsidRPr="00BE6767">
        <w:rPr>
          <w:rFonts w:cs="Calibri"/>
          <w:noProof/>
          <w:sz w:val="20"/>
          <w:szCs w:val="20"/>
        </w:rPr>
        <w:drawing>
          <wp:inline distT="0" distB="0" distL="0" distR="0" wp14:anchorId="7ED4E417" wp14:editId="6B799042">
            <wp:extent cx="1607820" cy="609600"/>
            <wp:effectExtent l="0" t="0" r="0" b="0"/>
            <wp:docPr id="18042764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5013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3F58CA3C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4C5337C3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F8F171F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1F76CD97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BB9DEB7" w14:textId="77777777" w:rsidR="00955F02" w:rsidRPr="00F11FB7" w:rsidRDefault="00955F02" w:rsidP="00955F02">
      <w:pPr>
        <w:rPr>
          <w:rFonts w:cstheme="minorHAnsi"/>
          <w:sz w:val="28"/>
          <w:szCs w:val="28"/>
        </w:rPr>
      </w:pPr>
    </w:p>
    <w:p w14:paraId="14A1E98D" w14:textId="77777777" w:rsidR="00955F02" w:rsidRPr="006E2650" w:rsidRDefault="00955F02" w:rsidP="00955F02">
      <w:pPr>
        <w:jc w:val="center"/>
        <w:rPr>
          <w:rFonts w:cstheme="minorHAnsi"/>
          <w:b/>
          <w:sz w:val="32"/>
          <w:szCs w:val="32"/>
        </w:rPr>
      </w:pPr>
      <w:r w:rsidRPr="006E2650">
        <w:rPr>
          <w:rFonts w:cstheme="minorHAnsi"/>
          <w:b/>
          <w:sz w:val="32"/>
          <w:szCs w:val="32"/>
        </w:rPr>
        <w:t>POZIV ZA DOSTAVU PONUDA  ZA PREDMET NABAVE:</w:t>
      </w:r>
    </w:p>
    <w:p w14:paraId="1E8958F3" w14:textId="77777777" w:rsidR="006E2650" w:rsidRDefault="006E2650" w:rsidP="00C8584A">
      <w:pPr>
        <w:jc w:val="center"/>
        <w:rPr>
          <w:rFonts w:cstheme="minorHAnsi"/>
          <w:b/>
          <w:i/>
          <w:sz w:val="28"/>
          <w:szCs w:val="28"/>
        </w:rPr>
      </w:pPr>
    </w:p>
    <w:p w14:paraId="509B8213" w14:textId="77777777" w:rsidR="006E2650" w:rsidRDefault="006E2650" w:rsidP="00C8584A">
      <w:pPr>
        <w:jc w:val="center"/>
        <w:rPr>
          <w:rFonts w:cstheme="minorHAnsi"/>
          <w:b/>
          <w:i/>
          <w:sz w:val="28"/>
          <w:szCs w:val="28"/>
        </w:rPr>
      </w:pPr>
    </w:p>
    <w:p w14:paraId="22897C40" w14:textId="733F383B" w:rsidR="00955F02" w:rsidRPr="00F11FB7" w:rsidRDefault="00C8584A" w:rsidP="00C8584A">
      <w:pPr>
        <w:jc w:val="center"/>
        <w:rPr>
          <w:rFonts w:cstheme="minorHAnsi"/>
          <w:b/>
          <w:i/>
          <w:sz w:val="28"/>
          <w:szCs w:val="28"/>
        </w:rPr>
      </w:pPr>
      <w:bookmarkStart w:id="0" w:name="_Hlk179575135"/>
      <w:r w:rsidRPr="00F11FB7">
        <w:rPr>
          <w:rFonts w:cstheme="minorHAnsi"/>
          <w:b/>
          <w:i/>
          <w:sz w:val="28"/>
          <w:szCs w:val="28"/>
        </w:rPr>
        <w:t xml:space="preserve">Nabava usluge </w:t>
      </w:r>
      <w:r w:rsidR="003312A4">
        <w:rPr>
          <w:rFonts w:cstheme="minorHAnsi"/>
          <w:b/>
          <w:i/>
          <w:sz w:val="28"/>
          <w:szCs w:val="28"/>
        </w:rPr>
        <w:t>d</w:t>
      </w:r>
      <w:r w:rsidR="008726DD" w:rsidRPr="00F11FB7">
        <w:rPr>
          <w:rFonts w:cstheme="minorHAnsi"/>
          <w:b/>
          <w:i/>
          <w:sz w:val="28"/>
          <w:szCs w:val="28"/>
        </w:rPr>
        <w:t>ezinsekcij</w:t>
      </w:r>
      <w:r w:rsidR="00C63C1C" w:rsidRPr="00F11FB7">
        <w:rPr>
          <w:rFonts w:cstheme="minorHAnsi"/>
          <w:b/>
          <w:i/>
          <w:sz w:val="28"/>
          <w:szCs w:val="28"/>
        </w:rPr>
        <w:t>e</w:t>
      </w:r>
      <w:r w:rsidR="008726DD" w:rsidRPr="00F11FB7">
        <w:rPr>
          <w:rFonts w:cstheme="minorHAnsi"/>
          <w:b/>
          <w:i/>
          <w:sz w:val="28"/>
          <w:szCs w:val="28"/>
        </w:rPr>
        <w:t xml:space="preserve"> i deratizacij</w:t>
      </w:r>
      <w:r w:rsidR="00C63C1C" w:rsidRPr="00F11FB7">
        <w:rPr>
          <w:rFonts w:cstheme="minorHAnsi"/>
          <w:b/>
          <w:i/>
          <w:sz w:val="28"/>
          <w:szCs w:val="28"/>
        </w:rPr>
        <w:t>e</w:t>
      </w:r>
    </w:p>
    <w:bookmarkEnd w:id="0"/>
    <w:p w14:paraId="0F70554E" w14:textId="1A03C51D" w:rsidR="00955F02" w:rsidRPr="006E2650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6E2650">
        <w:rPr>
          <w:rFonts w:cstheme="minorHAnsi"/>
          <w:b/>
          <w:sz w:val="24"/>
          <w:szCs w:val="24"/>
        </w:rPr>
        <w:t>Evidencijski broj nabave:</w:t>
      </w:r>
      <w:r w:rsidR="00E1054A" w:rsidRPr="006E2650">
        <w:rPr>
          <w:rFonts w:cstheme="minorHAnsi"/>
          <w:b/>
          <w:sz w:val="24"/>
          <w:szCs w:val="24"/>
        </w:rPr>
        <w:t xml:space="preserve"> </w:t>
      </w:r>
      <w:r w:rsidR="006E2650" w:rsidRPr="006E2650">
        <w:rPr>
          <w:rFonts w:cstheme="minorHAnsi"/>
          <w:b/>
          <w:sz w:val="24"/>
          <w:szCs w:val="24"/>
        </w:rPr>
        <w:t>BN-7</w:t>
      </w:r>
      <w:r w:rsidR="00BC2A77">
        <w:rPr>
          <w:rFonts w:cstheme="minorHAnsi"/>
          <w:b/>
          <w:sz w:val="24"/>
          <w:szCs w:val="24"/>
        </w:rPr>
        <w:t>3</w:t>
      </w:r>
      <w:r w:rsidR="006E2650" w:rsidRPr="006E2650">
        <w:rPr>
          <w:rFonts w:cstheme="minorHAnsi"/>
          <w:b/>
          <w:sz w:val="24"/>
          <w:szCs w:val="24"/>
        </w:rPr>
        <w:t>-2024/K</w:t>
      </w:r>
    </w:p>
    <w:p w14:paraId="0C9C1AFE" w14:textId="77777777" w:rsidR="003F0C00" w:rsidRPr="00F11FB7" w:rsidRDefault="003F0C00">
      <w:pPr>
        <w:rPr>
          <w:rFonts w:cstheme="minorHAnsi"/>
          <w:sz w:val="20"/>
          <w:szCs w:val="20"/>
        </w:rPr>
      </w:pPr>
    </w:p>
    <w:p w14:paraId="5BC44961" w14:textId="76ACF40D" w:rsidR="00955F02" w:rsidRPr="00F11FB7" w:rsidRDefault="00955F02" w:rsidP="00A45929">
      <w:pPr>
        <w:jc w:val="center"/>
        <w:rPr>
          <w:rFonts w:cstheme="minorHAnsi"/>
          <w:color w:val="FF0000"/>
          <w:sz w:val="20"/>
          <w:szCs w:val="20"/>
        </w:rPr>
      </w:pPr>
    </w:p>
    <w:p w14:paraId="143FF68B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74E1DFFA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185A5D7A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5DC0DB46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4AA8F0FC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4E31C43E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6642706A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1DDF6FF2" w14:textId="77777777" w:rsidR="00955F02" w:rsidRPr="00F11FB7" w:rsidRDefault="00955F02">
      <w:pPr>
        <w:rPr>
          <w:rFonts w:cstheme="minorHAnsi"/>
          <w:sz w:val="20"/>
          <w:szCs w:val="20"/>
        </w:rPr>
      </w:pPr>
    </w:p>
    <w:p w14:paraId="1FD65DCC" w14:textId="77777777" w:rsidR="00725D66" w:rsidRPr="00F11FB7" w:rsidRDefault="00725D66">
      <w:pPr>
        <w:rPr>
          <w:rFonts w:cstheme="minorHAnsi"/>
          <w:sz w:val="20"/>
          <w:szCs w:val="20"/>
        </w:rPr>
      </w:pPr>
    </w:p>
    <w:p w14:paraId="7DD92E80" w14:textId="77777777" w:rsidR="00725D66" w:rsidRPr="00F11FB7" w:rsidRDefault="00725D66">
      <w:pPr>
        <w:rPr>
          <w:rFonts w:cstheme="minorHAnsi"/>
          <w:sz w:val="20"/>
          <w:szCs w:val="20"/>
        </w:rPr>
      </w:pPr>
    </w:p>
    <w:p w14:paraId="0FD9EB13" w14:textId="77777777" w:rsidR="00725D66" w:rsidRPr="00F11FB7" w:rsidRDefault="00725D66">
      <w:pPr>
        <w:rPr>
          <w:rFonts w:cstheme="minorHAnsi"/>
          <w:sz w:val="20"/>
          <w:szCs w:val="20"/>
        </w:rPr>
      </w:pPr>
    </w:p>
    <w:p w14:paraId="2EBB2E1C" w14:textId="77777777" w:rsidR="00F11FB7" w:rsidRDefault="00F11FB7" w:rsidP="00725D66">
      <w:pPr>
        <w:jc w:val="center"/>
        <w:rPr>
          <w:rFonts w:cstheme="minorHAnsi"/>
          <w:sz w:val="20"/>
          <w:szCs w:val="20"/>
        </w:rPr>
      </w:pPr>
    </w:p>
    <w:p w14:paraId="2986DAB3" w14:textId="77777777" w:rsidR="00F11FB7" w:rsidRDefault="00F11FB7" w:rsidP="00725D66">
      <w:pPr>
        <w:jc w:val="center"/>
        <w:rPr>
          <w:rFonts w:cstheme="minorHAnsi"/>
          <w:sz w:val="20"/>
          <w:szCs w:val="20"/>
        </w:rPr>
      </w:pPr>
    </w:p>
    <w:p w14:paraId="274CB1DD" w14:textId="77777777" w:rsidR="00F11FB7" w:rsidRDefault="00F11FB7" w:rsidP="00725D66">
      <w:pPr>
        <w:jc w:val="center"/>
        <w:rPr>
          <w:rFonts w:cstheme="minorHAnsi"/>
          <w:sz w:val="20"/>
          <w:szCs w:val="20"/>
        </w:rPr>
      </w:pPr>
    </w:p>
    <w:p w14:paraId="361BF412" w14:textId="65D98E4F" w:rsidR="007D0D25" w:rsidRPr="00F11FB7" w:rsidRDefault="00955F02" w:rsidP="00725D66">
      <w:pPr>
        <w:jc w:val="center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U Bjelovaru, </w:t>
      </w:r>
      <w:r w:rsidR="00520006">
        <w:rPr>
          <w:rFonts w:cstheme="minorHAnsi"/>
          <w:sz w:val="20"/>
          <w:szCs w:val="20"/>
        </w:rPr>
        <w:t>prosinac</w:t>
      </w:r>
      <w:r w:rsidR="00027C0F" w:rsidRPr="00F11FB7">
        <w:rPr>
          <w:rFonts w:cstheme="minorHAnsi"/>
          <w:sz w:val="20"/>
          <w:szCs w:val="20"/>
        </w:rPr>
        <w:t xml:space="preserve"> 202</w:t>
      </w:r>
      <w:r w:rsidR="006E2650">
        <w:rPr>
          <w:rFonts w:cstheme="minorHAnsi"/>
          <w:sz w:val="20"/>
          <w:szCs w:val="20"/>
        </w:rPr>
        <w:t>4</w:t>
      </w:r>
      <w:r w:rsidRPr="00F11FB7">
        <w:rPr>
          <w:rFonts w:cstheme="minorHAnsi"/>
          <w:sz w:val="20"/>
          <w:szCs w:val="20"/>
        </w:rPr>
        <w:t>.</w:t>
      </w:r>
    </w:p>
    <w:p w14:paraId="696F2AE8" w14:textId="77777777" w:rsidR="00C8584A" w:rsidRPr="00F11FB7" w:rsidRDefault="00C8584A" w:rsidP="00725D66">
      <w:pPr>
        <w:jc w:val="center"/>
        <w:rPr>
          <w:rFonts w:cstheme="minorHAnsi"/>
          <w:sz w:val="20"/>
          <w:szCs w:val="20"/>
        </w:rPr>
      </w:pPr>
    </w:p>
    <w:p w14:paraId="68CDF459" w14:textId="77777777" w:rsidR="00C8584A" w:rsidRPr="00F11FB7" w:rsidRDefault="00C8584A" w:rsidP="00725D66">
      <w:pPr>
        <w:jc w:val="center"/>
        <w:rPr>
          <w:rFonts w:cstheme="minorHAnsi"/>
          <w:sz w:val="20"/>
          <w:szCs w:val="20"/>
        </w:rPr>
      </w:pPr>
    </w:p>
    <w:p w14:paraId="4023F404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Sadržaj: </w:t>
      </w:r>
    </w:p>
    <w:p w14:paraId="3E5516B1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1. Opći podaci  </w:t>
      </w:r>
    </w:p>
    <w:p w14:paraId="61546AF3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2. Podaci o predmetu nabave </w:t>
      </w:r>
    </w:p>
    <w:p w14:paraId="7E97E6A2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2477C672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4. Podaci o ponudi </w:t>
      </w:r>
    </w:p>
    <w:p w14:paraId="2204C4FA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5. Jamstvo </w:t>
      </w:r>
    </w:p>
    <w:p w14:paraId="2C058230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6. Ostale odredbe </w:t>
      </w:r>
    </w:p>
    <w:p w14:paraId="6A603D55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        Obrazac 1. Ponudbeni list  </w:t>
      </w:r>
    </w:p>
    <w:p w14:paraId="091DD42D" w14:textId="77777777" w:rsidR="00725D66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        Obrazac 2. Izjava o dostavi jamstva za uredno ispunjenje ugovora</w:t>
      </w:r>
    </w:p>
    <w:p w14:paraId="58618435" w14:textId="77777777" w:rsidR="00955F02" w:rsidRPr="00F11FB7" w:rsidRDefault="00725D66" w:rsidP="00725D66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        Obrazac </w:t>
      </w:r>
      <w:r w:rsidR="00382A46" w:rsidRPr="00F11FB7">
        <w:rPr>
          <w:rFonts w:cstheme="minorHAnsi"/>
          <w:sz w:val="20"/>
          <w:szCs w:val="20"/>
        </w:rPr>
        <w:t>3</w:t>
      </w:r>
      <w:r w:rsidRPr="00F11FB7">
        <w:rPr>
          <w:rFonts w:cstheme="minorHAnsi"/>
          <w:sz w:val="20"/>
          <w:szCs w:val="20"/>
        </w:rPr>
        <w:t>. Troškovnik</w:t>
      </w:r>
      <w:r w:rsidR="00955F02" w:rsidRPr="00F11FB7">
        <w:rPr>
          <w:rFonts w:cstheme="minorHAnsi"/>
          <w:sz w:val="20"/>
          <w:szCs w:val="20"/>
        </w:rPr>
        <w:t xml:space="preserve">   </w:t>
      </w:r>
    </w:p>
    <w:p w14:paraId="3019D87F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6A93418C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E4687A7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62CEEBCE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37392B62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7421782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D8CA5F4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07C73F4F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01D47FFC" w14:textId="77777777" w:rsidR="00DA7849" w:rsidRPr="00F11FB7" w:rsidRDefault="00DA7849" w:rsidP="00955F02">
      <w:pPr>
        <w:rPr>
          <w:rFonts w:cstheme="minorHAnsi"/>
          <w:sz w:val="20"/>
          <w:szCs w:val="20"/>
        </w:rPr>
      </w:pPr>
    </w:p>
    <w:p w14:paraId="503EA88F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0ED550C5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8883F61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0DF42D5B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6B7CA99D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2883D6A9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64CED727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</w:p>
    <w:p w14:paraId="6E20D120" w14:textId="0B028938" w:rsidR="007D0D25" w:rsidRDefault="007D0D25" w:rsidP="00955F02">
      <w:pPr>
        <w:rPr>
          <w:rFonts w:cstheme="minorHAnsi"/>
          <w:sz w:val="20"/>
          <w:szCs w:val="20"/>
        </w:rPr>
      </w:pPr>
    </w:p>
    <w:p w14:paraId="7B56CF7B" w14:textId="4C628CFB" w:rsidR="00F11FB7" w:rsidRDefault="00F11FB7" w:rsidP="00955F02">
      <w:pPr>
        <w:rPr>
          <w:rFonts w:cstheme="minorHAnsi"/>
          <w:sz w:val="20"/>
          <w:szCs w:val="20"/>
        </w:rPr>
      </w:pPr>
    </w:p>
    <w:p w14:paraId="7BC75737" w14:textId="2969D79C" w:rsidR="00F11FB7" w:rsidRDefault="00F11FB7" w:rsidP="00955F02">
      <w:pPr>
        <w:rPr>
          <w:rFonts w:cstheme="minorHAnsi"/>
          <w:sz w:val="20"/>
          <w:szCs w:val="20"/>
        </w:rPr>
      </w:pPr>
    </w:p>
    <w:p w14:paraId="348EBD82" w14:textId="77777777" w:rsidR="00955F02" w:rsidRDefault="00955F02" w:rsidP="00955F02">
      <w:pPr>
        <w:rPr>
          <w:rFonts w:cstheme="minorHAnsi"/>
          <w:sz w:val="20"/>
          <w:szCs w:val="20"/>
        </w:rPr>
      </w:pPr>
    </w:p>
    <w:p w14:paraId="178C0289" w14:textId="77777777" w:rsidR="006E2650" w:rsidRPr="00F11FB7" w:rsidRDefault="006E2650" w:rsidP="00955F02">
      <w:pPr>
        <w:rPr>
          <w:rFonts w:cstheme="minorHAnsi"/>
          <w:sz w:val="20"/>
          <w:szCs w:val="20"/>
        </w:rPr>
      </w:pPr>
    </w:p>
    <w:p w14:paraId="01108204" w14:textId="28557863" w:rsidR="006E2650" w:rsidRPr="00524CAB" w:rsidRDefault="006E2650" w:rsidP="006E2650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1" w:name="_Hlk184647281"/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Pr="00524CAB">
        <w:rPr>
          <w:rFonts w:cstheme="minorHAnsi"/>
          <w:b/>
          <w:sz w:val="20"/>
          <w:szCs w:val="20"/>
        </w:rPr>
        <w:t xml:space="preserve"> </w:t>
      </w:r>
      <w:r w:rsidRPr="006E2650">
        <w:rPr>
          <w:rFonts w:cs="Calibri"/>
          <w:b/>
          <w:bCs/>
          <w:sz w:val="20"/>
          <w:szCs w:val="20"/>
        </w:rPr>
        <w:t xml:space="preserve">Nabava usluge </w:t>
      </w:r>
      <w:r>
        <w:rPr>
          <w:rFonts w:cs="Calibri"/>
          <w:b/>
          <w:bCs/>
          <w:sz w:val="20"/>
          <w:szCs w:val="20"/>
        </w:rPr>
        <w:t>d</w:t>
      </w:r>
      <w:r w:rsidRPr="006E2650">
        <w:rPr>
          <w:rFonts w:cs="Calibri"/>
          <w:b/>
          <w:bCs/>
          <w:sz w:val="20"/>
          <w:szCs w:val="20"/>
        </w:rPr>
        <w:t>ezinsekcije i deratizacije</w:t>
      </w:r>
      <w:r w:rsidRPr="00524CAB">
        <w:rPr>
          <w:rFonts w:cstheme="minorHAnsi"/>
          <w:sz w:val="20"/>
          <w:szCs w:val="20"/>
        </w:rPr>
        <w:t>. 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71587757" w14:textId="0C2D0D15" w:rsidR="006E2650" w:rsidRPr="00524CAB" w:rsidRDefault="006E2650" w:rsidP="006E2650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 skladu sa Pravilnikom o provođenju postupka jednostavne nabave naručitelj </w:t>
      </w:r>
      <w:r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524CAB">
        <w:rPr>
          <w:rFonts w:cstheme="minorHAnsi"/>
          <w:sz w:val="20"/>
          <w:szCs w:val="20"/>
        </w:rPr>
        <w:t xml:space="preserve">pokreće postupak nabave robe: </w:t>
      </w:r>
      <w:r w:rsidRPr="006E2650">
        <w:rPr>
          <w:rFonts w:cs="Calibri"/>
          <w:b/>
          <w:bCs/>
          <w:sz w:val="20"/>
          <w:szCs w:val="20"/>
        </w:rPr>
        <w:t xml:space="preserve">Nabava usluge </w:t>
      </w:r>
      <w:r>
        <w:rPr>
          <w:rFonts w:cs="Calibri"/>
          <w:b/>
          <w:bCs/>
          <w:sz w:val="20"/>
          <w:szCs w:val="20"/>
        </w:rPr>
        <w:t>d</w:t>
      </w:r>
      <w:r w:rsidRPr="006E2650">
        <w:rPr>
          <w:rFonts w:cs="Calibri"/>
          <w:b/>
          <w:bCs/>
          <w:sz w:val="20"/>
          <w:szCs w:val="20"/>
        </w:rPr>
        <w:t>ezinsekcije i deratizacije</w:t>
      </w:r>
      <w:r w:rsidRPr="00524CAB">
        <w:rPr>
          <w:rFonts w:cstheme="minorHAnsi"/>
          <w:b/>
          <w:sz w:val="20"/>
          <w:szCs w:val="20"/>
        </w:rPr>
        <w:t xml:space="preserve">, </w:t>
      </w:r>
      <w:r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bookmarkEnd w:id="1"/>
    <w:p w14:paraId="29051D82" w14:textId="77777777" w:rsidR="00955F02" w:rsidRPr="00F11FB7" w:rsidRDefault="00955F02" w:rsidP="00315650">
      <w:pPr>
        <w:jc w:val="both"/>
        <w:rPr>
          <w:rFonts w:cstheme="minorHAnsi"/>
          <w:sz w:val="20"/>
          <w:szCs w:val="20"/>
        </w:rPr>
      </w:pPr>
    </w:p>
    <w:p w14:paraId="4449DD9E" w14:textId="77777777" w:rsidR="00735E81" w:rsidRPr="00F11FB7" w:rsidRDefault="00735E81" w:rsidP="00955F02">
      <w:pPr>
        <w:rPr>
          <w:rFonts w:cstheme="minorHAnsi"/>
          <w:sz w:val="20"/>
          <w:szCs w:val="20"/>
        </w:rPr>
      </w:pPr>
    </w:p>
    <w:p w14:paraId="60C7C49F" w14:textId="77777777" w:rsidR="00DB0502" w:rsidRPr="00F11FB7" w:rsidRDefault="00955F02" w:rsidP="00955F02">
      <w:pPr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1. OPĆI PODACI O NARUČITELJU </w:t>
      </w:r>
    </w:p>
    <w:p w14:paraId="6ACEF9E0" w14:textId="77777777" w:rsidR="00735E81" w:rsidRPr="006E2650" w:rsidRDefault="00955F02" w:rsidP="00955F02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 xml:space="preserve">1.1. Naručitelj </w:t>
      </w:r>
    </w:p>
    <w:p w14:paraId="2154F8B8" w14:textId="19526551" w:rsidR="00735E81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Naziv naručitelja:</w:t>
      </w:r>
      <w:r w:rsidR="00735E81" w:rsidRPr="00F11FB7">
        <w:rPr>
          <w:rFonts w:cstheme="minorHAnsi"/>
          <w:sz w:val="20"/>
          <w:szCs w:val="20"/>
        </w:rPr>
        <w:t xml:space="preserve"> </w:t>
      </w:r>
      <w:r w:rsidR="008726DD" w:rsidRPr="00F11FB7">
        <w:rPr>
          <w:rFonts w:cstheme="minorHAnsi"/>
          <w:sz w:val="20"/>
          <w:szCs w:val="20"/>
        </w:rPr>
        <w:t>Komunalac</w:t>
      </w:r>
      <w:r w:rsidR="00DB0502" w:rsidRPr="00F11FB7">
        <w:rPr>
          <w:rFonts w:cstheme="minorHAnsi"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 xml:space="preserve">d.o.o. </w:t>
      </w:r>
    </w:p>
    <w:p w14:paraId="53D66583" w14:textId="77777777" w:rsidR="00735E81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Sjedište naručitelja:  </w:t>
      </w:r>
      <w:r w:rsidR="00DB0502" w:rsidRPr="00F11FB7">
        <w:rPr>
          <w:rFonts w:cstheme="minorHAnsi"/>
          <w:sz w:val="20"/>
          <w:szCs w:val="20"/>
        </w:rPr>
        <w:t>Ferde Livadića 14a</w:t>
      </w:r>
      <w:r w:rsidRPr="00F11FB7">
        <w:rPr>
          <w:rFonts w:cstheme="minorHAnsi"/>
          <w:sz w:val="20"/>
          <w:szCs w:val="20"/>
        </w:rPr>
        <w:t>, 4</w:t>
      </w:r>
      <w:r w:rsidR="00DB0502" w:rsidRPr="00F11FB7">
        <w:rPr>
          <w:rFonts w:cstheme="minorHAnsi"/>
          <w:sz w:val="20"/>
          <w:szCs w:val="20"/>
        </w:rPr>
        <w:t>3</w:t>
      </w:r>
      <w:r w:rsidRPr="00F11FB7">
        <w:rPr>
          <w:rFonts w:cstheme="minorHAnsi"/>
          <w:sz w:val="20"/>
          <w:szCs w:val="20"/>
        </w:rPr>
        <w:t xml:space="preserve">000 </w:t>
      </w:r>
      <w:r w:rsidR="00DB0502" w:rsidRPr="00F11FB7">
        <w:rPr>
          <w:rFonts w:cstheme="minorHAnsi"/>
          <w:sz w:val="20"/>
          <w:szCs w:val="20"/>
        </w:rPr>
        <w:t>Bjelovar</w:t>
      </w:r>
      <w:r w:rsidRPr="00F11FB7">
        <w:rPr>
          <w:rFonts w:cstheme="minorHAnsi"/>
          <w:sz w:val="20"/>
          <w:szCs w:val="20"/>
        </w:rPr>
        <w:t xml:space="preserve"> </w:t>
      </w:r>
    </w:p>
    <w:p w14:paraId="6301350B" w14:textId="108CB916" w:rsidR="00735E81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OIB naručitelja:</w:t>
      </w:r>
      <w:r w:rsidR="00DB0502" w:rsidRPr="00F11FB7">
        <w:rPr>
          <w:rFonts w:cstheme="minorHAnsi"/>
          <w:sz w:val="20"/>
          <w:szCs w:val="20"/>
        </w:rPr>
        <w:t xml:space="preserve"> </w:t>
      </w:r>
      <w:r w:rsidR="008726DD" w:rsidRPr="00F11FB7">
        <w:rPr>
          <w:rFonts w:cstheme="minorHAnsi"/>
          <w:sz w:val="20"/>
          <w:szCs w:val="20"/>
        </w:rPr>
        <w:t>27962400486</w:t>
      </w:r>
    </w:p>
    <w:p w14:paraId="405CDAC3" w14:textId="77777777" w:rsidR="00C8584A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Broj telefona: </w:t>
      </w:r>
      <w:r w:rsidR="00DB0502" w:rsidRPr="00F11FB7">
        <w:rPr>
          <w:rFonts w:cstheme="minorHAnsi"/>
          <w:sz w:val="20"/>
          <w:szCs w:val="20"/>
        </w:rPr>
        <w:t>043/622-1</w:t>
      </w:r>
      <w:r w:rsidR="00C8584A" w:rsidRPr="00F11FB7">
        <w:rPr>
          <w:rFonts w:cstheme="minorHAnsi"/>
          <w:sz w:val="20"/>
          <w:szCs w:val="20"/>
        </w:rPr>
        <w:t>07,</w:t>
      </w:r>
    </w:p>
    <w:p w14:paraId="71DB1110" w14:textId="2834FB47" w:rsidR="00735E81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Internetska adresa:</w:t>
      </w:r>
      <w:r w:rsidR="00DB0502" w:rsidRPr="00F11FB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9" w:history="1">
        <w:r w:rsidR="008726DD" w:rsidRPr="00F11FB7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27C0F" w:rsidRPr="00F11FB7">
        <w:rPr>
          <w:rFonts w:cstheme="minorHAnsi"/>
          <w:bCs/>
          <w:sz w:val="20"/>
          <w:szCs w:val="20"/>
        </w:rPr>
        <w:t xml:space="preserve"> </w:t>
      </w:r>
      <w:r w:rsidR="00DB0502" w:rsidRPr="00F11FB7">
        <w:rPr>
          <w:rFonts w:cstheme="minorHAnsi"/>
          <w:sz w:val="20"/>
          <w:szCs w:val="20"/>
        </w:rPr>
        <w:t xml:space="preserve"> </w:t>
      </w:r>
    </w:p>
    <w:p w14:paraId="7C2A95EF" w14:textId="0B8910C0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Adresa elektroničke pošte: </w:t>
      </w:r>
      <w:hyperlink r:id="rId10" w:history="1">
        <w:r w:rsidR="008726DD" w:rsidRPr="00F11FB7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="00027C0F" w:rsidRPr="00F11FB7">
        <w:rPr>
          <w:rFonts w:cstheme="minorHAnsi"/>
          <w:sz w:val="20"/>
          <w:szCs w:val="20"/>
        </w:rPr>
        <w:t xml:space="preserve"> </w:t>
      </w:r>
    </w:p>
    <w:p w14:paraId="08C6ED3C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</w:p>
    <w:p w14:paraId="5287D091" w14:textId="77777777" w:rsidR="00027C0F" w:rsidRPr="006E2650" w:rsidRDefault="00027C0F" w:rsidP="00027C0F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>1.2. Osoba ili služba zadužena za kontakt:</w:t>
      </w:r>
    </w:p>
    <w:p w14:paraId="3F59263D" w14:textId="77777777" w:rsidR="00027C0F" w:rsidRPr="00F11FB7" w:rsidRDefault="00027C0F" w:rsidP="00027C0F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Sve informacije vezano na predmet nabave Ponuditelji mogu dobiti na adresi Naručitelja: </w:t>
      </w:r>
    </w:p>
    <w:p w14:paraId="45B8183F" w14:textId="77777777" w:rsidR="006E2650" w:rsidRPr="00524CAB" w:rsidRDefault="006E2650" w:rsidP="006E265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Mateja Sokolović</w:t>
      </w:r>
    </w:p>
    <w:p w14:paraId="00BF93F4" w14:textId="56E473DF" w:rsidR="00027C0F" w:rsidRPr="006E2650" w:rsidRDefault="006E2650" w:rsidP="006E2650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tel: 043/622-107, e-mail: </w:t>
      </w:r>
      <w:hyperlink r:id="rId11" w:history="1">
        <w:r w:rsidRPr="00524CAB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               </w:t>
      </w:r>
    </w:p>
    <w:p w14:paraId="509BB60E" w14:textId="355D1DA0" w:rsidR="00027C0F" w:rsidRPr="00F11FB7" w:rsidRDefault="00027C0F" w:rsidP="00027C0F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Sva pojašnjenja u vezi nadmetanja, dokumentacije za nadmetanje kao i dostavu ponuda, Ponuditelj može tražiti od Naručitelja isključivo u pisanom obliku, poštanskom pošiljkom</w:t>
      </w:r>
      <w:r w:rsidR="006E2650">
        <w:rPr>
          <w:rFonts w:cstheme="minorHAnsi"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 xml:space="preserve">ili elektroničkom poštom (e-mail). </w:t>
      </w:r>
    </w:p>
    <w:p w14:paraId="60A4AD03" w14:textId="50464D74" w:rsidR="00F11FB7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</w:p>
    <w:p w14:paraId="32ED7CEE" w14:textId="77777777" w:rsidR="00027C0F" w:rsidRPr="006E2650" w:rsidRDefault="00027C0F" w:rsidP="00955F02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>1.3. Evidencijski broj nabave</w:t>
      </w:r>
      <w:r w:rsidR="00955F02" w:rsidRPr="006E2650">
        <w:rPr>
          <w:rFonts w:cstheme="minorHAnsi"/>
          <w:b/>
          <w:bCs/>
          <w:i/>
          <w:sz w:val="20"/>
          <w:szCs w:val="20"/>
        </w:rPr>
        <w:t xml:space="preserve"> </w:t>
      </w:r>
    </w:p>
    <w:p w14:paraId="5BDE8D01" w14:textId="54117EC1" w:rsidR="00955F02" w:rsidRPr="00F11FB7" w:rsidRDefault="00DB05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BN-</w:t>
      </w:r>
      <w:r w:rsidR="006E2650">
        <w:rPr>
          <w:rFonts w:cstheme="minorHAnsi"/>
          <w:sz w:val="20"/>
          <w:szCs w:val="20"/>
        </w:rPr>
        <w:t>7</w:t>
      </w:r>
      <w:r w:rsidR="00BC2A77">
        <w:rPr>
          <w:rFonts w:cstheme="minorHAnsi"/>
          <w:sz w:val="20"/>
          <w:szCs w:val="20"/>
        </w:rPr>
        <w:t>3</w:t>
      </w:r>
      <w:r w:rsidR="00027C0F" w:rsidRPr="00F11FB7">
        <w:rPr>
          <w:rFonts w:cstheme="minorHAnsi"/>
          <w:sz w:val="20"/>
          <w:szCs w:val="20"/>
        </w:rPr>
        <w:t>-202</w:t>
      </w:r>
      <w:r w:rsidR="006E2650">
        <w:rPr>
          <w:rFonts w:cstheme="minorHAnsi"/>
          <w:sz w:val="20"/>
          <w:szCs w:val="20"/>
        </w:rPr>
        <w:t>4</w:t>
      </w:r>
      <w:r w:rsidRPr="00F11FB7">
        <w:rPr>
          <w:rFonts w:cstheme="minorHAnsi"/>
          <w:sz w:val="20"/>
          <w:szCs w:val="20"/>
        </w:rPr>
        <w:t>/</w:t>
      </w:r>
      <w:r w:rsidR="008726DD" w:rsidRPr="00F11FB7">
        <w:rPr>
          <w:rFonts w:cstheme="minorHAnsi"/>
          <w:sz w:val="20"/>
          <w:szCs w:val="20"/>
        </w:rPr>
        <w:t>K</w:t>
      </w:r>
      <w:r w:rsidR="00955F02" w:rsidRPr="00F11FB7">
        <w:rPr>
          <w:rFonts w:cstheme="minorHAnsi"/>
          <w:sz w:val="20"/>
          <w:szCs w:val="20"/>
        </w:rPr>
        <w:t xml:space="preserve">     </w:t>
      </w:r>
    </w:p>
    <w:p w14:paraId="03D43CD7" w14:textId="77777777" w:rsidR="00955F02" w:rsidRPr="00F11FB7" w:rsidRDefault="00955F02" w:rsidP="00955F02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</w:p>
    <w:p w14:paraId="002EBB42" w14:textId="77777777" w:rsidR="00315650" w:rsidRPr="006E2650" w:rsidRDefault="00955F02" w:rsidP="00315650">
      <w:pPr>
        <w:jc w:val="both"/>
        <w:rPr>
          <w:rFonts w:cstheme="minorHAnsi"/>
          <w:b/>
          <w:bCs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>1.4. Popis gospodarskih subjekata s kojima je naručitelj u sukobu interesa</w:t>
      </w:r>
      <w:r w:rsidRPr="006E2650">
        <w:rPr>
          <w:rFonts w:cstheme="minorHAnsi"/>
          <w:b/>
          <w:bCs/>
          <w:sz w:val="20"/>
          <w:szCs w:val="20"/>
        </w:rPr>
        <w:t xml:space="preserve"> temeljem članka 76. do članka 80. Zakona o javnoj nabavi (Narodne novine 120/2016) </w:t>
      </w:r>
    </w:p>
    <w:p w14:paraId="1BD27A77" w14:textId="5D745B51" w:rsidR="00CE2A61" w:rsidRPr="00F11FB7" w:rsidRDefault="00955F02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Temeljem članka 76. do članka 80. Zakona o javnoj nabavi (NN 120/2016), naručitelj</w:t>
      </w:r>
      <w:r w:rsidR="008726DD" w:rsidRPr="00F11FB7">
        <w:rPr>
          <w:rFonts w:cstheme="minorHAnsi"/>
          <w:sz w:val="20"/>
          <w:szCs w:val="20"/>
        </w:rPr>
        <w:t xml:space="preserve">i Komunalac d.o.o. i </w:t>
      </w:r>
      <w:r w:rsidRPr="00F11FB7">
        <w:rPr>
          <w:rFonts w:cstheme="minorHAnsi"/>
          <w:sz w:val="20"/>
          <w:szCs w:val="20"/>
        </w:rPr>
        <w:t xml:space="preserve"> </w:t>
      </w:r>
      <w:r w:rsidR="00181F9B" w:rsidRPr="00F11FB7">
        <w:rPr>
          <w:rFonts w:cstheme="minorHAnsi"/>
          <w:sz w:val="20"/>
          <w:szCs w:val="20"/>
        </w:rPr>
        <w:t>Vodne usluge</w:t>
      </w:r>
      <w:r w:rsidR="00DB0502" w:rsidRPr="00F11FB7">
        <w:rPr>
          <w:rFonts w:cstheme="minorHAnsi"/>
          <w:sz w:val="20"/>
          <w:szCs w:val="20"/>
        </w:rPr>
        <w:t xml:space="preserve"> d.o.o. </w:t>
      </w:r>
      <w:r w:rsidRPr="00F11FB7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5139F2A1" w14:textId="2E7DAE92" w:rsidR="00CE2A61" w:rsidRPr="00A46C27" w:rsidRDefault="00F11FB7" w:rsidP="00A46C27">
      <w:pPr>
        <w:pStyle w:val="Odlomakpopisa"/>
        <w:numPr>
          <w:ilvl w:val="0"/>
          <w:numId w:val="24"/>
        </w:numPr>
        <w:ind w:left="1418" w:hanging="425"/>
        <w:rPr>
          <w:rFonts w:cstheme="minorHAnsi"/>
          <w:sz w:val="20"/>
          <w:szCs w:val="20"/>
        </w:rPr>
      </w:pPr>
      <w:r w:rsidRPr="00A46C27">
        <w:rPr>
          <w:rFonts w:cstheme="minorHAnsi"/>
          <w:sz w:val="20"/>
          <w:szCs w:val="20"/>
        </w:rPr>
        <w:t>BTC d.o.o., Matice Hrvatske 6, Bjelovar, OIB: 90466397998</w:t>
      </w:r>
    </w:p>
    <w:p w14:paraId="507CD39D" w14:textId="77777777" w:rsidR="006E2650" w:rsidRPr="00524CAB" w:rsidRDefault="006E2650" w:rsidP="006E2650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PIŠTA TRANSPORTI, prijevoznički obrt, vl. Dragan Piščević</w:t>
      </w:r>
    </w:p>
    <w:p w14:paraId="562EB6FE" w14:textId="77777777" w:rsidR="006E2650" w:rsidRDefault="006E2650" w:rsidP="00CE2A61">
      <w:pPr>
        <w:rPr>
          <w:rFonts w:cstheme="minorHAnsi"/>
          <w:i/>
          <w:sz w:val="20"/>
          <w:szCs w:val="20"/>
        </w:rPr>
      </w:pPr>
    </w:p>
    <w:p w14:paraId="371DF44A" w14:textId="739FD802" w:rsidR="00027C0F" w:rsidRPr="006E2650" w:rsidRDefault="00CE2A61" w:rsidP="00CE2A61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lastRenderedPageBreak/>
        <w:t>1.5. Vrsta post</w:t>
      </w:r>
      <w:r w:rsidR="00027C0F" w:rsidRPr="006E2650">
        <w:rPr>
          <w:rFonts w:cstheme="minorHAnsi"/>
          <w:b/>
          <w:bCs/>
          <w:i/>
          <w:sz w:val="20"/>
          <w:szCs w:val="20"/>
        </w:rPr>
        <w:t>upka nabave</w:t>
      </w:r>
    </w:p>
    <w:p w14:paraId="133180A5" w14:textId="77777777" w:rsidR="00CE2A61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Jednostavna nabava koja je izuzeta od primjene odredaba Zakona o javnoj nabavi.  </w:t>
      </w:r>
    </w:p>
    <w:p w14:paraId="6D20F189" w14:textId="77777777" w:rsidR="00CE2A61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</w:p>
    <w:p w14:paraId="23DF0C6F" w14:textId="77777777" w:rsidR="00027C0F" w:rsidRPr="006E2650" w:rsidRDefault="00CE2A61" w:rsidP="007D0D25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 xml:space="preserve">1.6. </w:t>
      </w:r>
      <w:r w:rsidR="007D0D25" w:rsidRPr="006E2650">
        <w:rPr>
          <w:rFonts w:cstheme="minorHAnsi"/>
          <w:b/>
          <w:bCs/>
          <w:i/>
          <w:sz w:val="20"/>
          <w:szCs w:val="20"/>
        </w:rPr>
        <w:t xml:space="preserve">Procijenjena vrijednost nabave </w:t>
      </w:r>
    </w:p>
    <w:p w14:paraId="3EECB4F3" w14:textId="22E1A8C2" w:rsidR="00C8584A" w:rsidRPr="00AD7399" w:rsidRDefault="00593495" w:rsidP="00C8584A">
      <w:pPr>
        <w:tabs>
          <w:tab w:val="right" w:pos="9072"/>
        </w:tabs>
        <w:rPr>
          <w:rFonts w:cstheme="minorHAnsi"/>
          <w:b/>
          <w:bCs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Procijenjena vrijednost nabave je </w:t>
      </w:r>
      <w:r w:rsidR="003312A4" w:rsidRPr="00AD7399">
        <w:rPr>
          <w:rFonts w:cstheme="minorHAnsi"/>
          <w:b/>
          <w:bCs/>
          <w:sz w:val="20"/>
          <w:szCs w:val="20"/>
        </w:rPr>
        <w:t>6</w:t>
      </w:r>
      <w:r w:rsidR="008726DD" w:rsidRPr="00AD7399">
        <w:rPr>
          <w:rFonts w:cstheme="minorHAnsi"/>
          <w:b/>
          <w:bCs/>
          <w:sz w:val="20"/>
          <w:szCs w:val="20"/>
        </w:rPr>
        <w:t>.0</w:t>
      </w:r>
      <w:r w:rsidR="00510901" w:rsidRPr="00AD7399">
        <w:rPr>
          <w:rFonts w:cstheme="minorHAnsi"/>
          <w:b/>
          <w:bCs/>
          <w:sz w:val="20"/>
          <w:szCs w:val="20"/>
        </w:rPr>
        <w:t>00,00</w:t>
      </w:r>
      <w:r w:rsidR="007D0D25" w:rsidRPr="00AD7399">
        <w:rPr>
          <w:rFonts w:cstheme="minorHAnsi"/>
          <w:b/>
          <w:bCs/>
          <w:sz w:val="20"/>
          <w:szCs w:val="20"/>
        </w:rPr>
        <w:t xml:space="preserve"> </w:t>
      </w:r>
      <w:r w:rsidR="006E2650" w:rsidRPr="00AD7399">
        <w:rPr>
          <w:rFonts w:cstheme="minorHAnsi"/>
          <w:b/>
          <w:bCs/>
          <w:sz w:val="20"/>
          <w:szCs w:val="20"/>
        </w:rPr>
        <w:t>eura</w:t>
      </w:r>
      <w:r w:rsidR="007D0D25" w:rsidRPr="00AD7399">
        <w:rPr>
          <w:rFonts w:cstheme="minorHAnsi"/>
          <w:b/>
          <w:bCs/>
          <w:sz w:val="20"/>
          <w:szCs w:val="20"/>
        </w:rPr>
        <w:t xml:space="preserve"> bez PDV-a</w:t>
      </w:r>
      <w:r w:rsidR="00AD7399">
        <w:rPr>
          <w:rFonts w:cstheme="minorHAnsi"/>
          <w:b/>
          <w:bCs/>
          <w:sz w:val="20"/>
          <w:szCs w:val="20"/>
        </w:rPr>
        <w:t>.</w:t>
      </w:r>
    </w:p>
    <w:p w14:paraId="7C5CD1F2" w14:textId="77777777" w:rsidR="006E2650" w:rsidRDefault="006E2650" w:rsidP="00CE2A61">
      <w:pPr>
        <w:rPr>
          <w:rFonts w:cstheme="minorHAnsi"/>
          <w:bCs/>
          <w:iCs/>
          <w:sz w:val="20"/>
          <w:szCs w:val="20"/>
        </w:rPr>
      </w:pPr>
    </w:p>
    <w:p w14:paraId="299E4790" w14:textId="592F0843" w:rsidR="00027C0F" w:rsidRPr="006E2650" w:rsidRDefault="00CE2A61" w:rsidP="00CE2A61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>1.7. Navod prov</w:t>
      </w:r>
      <w:r w:rsidR="00027C0F" w:rsidRPr="006E2650">
        <w:rPr>
          <w:rFonts w:cstheme="minorHAnsi"/>
          <w:b/>
          <w:bCs/>
          <w:i/>
          <w:sz w:val="20"/>
          <w:szCs w:val="20"/>
        </w:rPr>
        <w:t xml:space="preserve">odi li se elektronička dražba </w:t>
      </w:r>
    </w:p>
    <w:p w14:paraId="382C15DC" w14:textId="77777777" w:rsidR="00315650" w:rsidRPr="00F11FB7" w:rsidRDefault="00027C0F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N</w:t>
      </w:r>
      <w:r w:rsidR="00CE2A61" w:rsidRPr="00F11FB7">
        <w:rPr>
          <w:rFonts w:cstheme="minorHAnsi"/>
          <w:sz w:val="20"/>
          <w:szCs w:val="20"/>
        </w:rPr>
        <w:t xml:space="preserve">e provodi se.  </w:t>
      </w:r>
    </w:p>
    <w:p w14:paraId="0E4F7BC1" w14:textId="77777777" w:rsidR="00955F02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</w:p>
    <w:p w14:paraId="1A4B64FF" w14:textId="77777777" w:rsidR="00027C0F" w:rsidRPr="00F11FB7" w:rsidRDefault="00027C0F" w:rsidP="00CE2A61">
      <w:pPr>
        <w:rPr>
          <w:rFonts w:cstheme="minorHAnsi"/>
          <w:sz w:val="20"/>
          <w:szCs w:val="20"/>
        </w:rPr>
      </w:pPr>
    </w:p>
    <w:p w14:paraId="596E41DC" w14:textId="77777777" w:rsidR="00CE2A61" w:rsidRPr="00F11FB7" w:rsidRDefault="00CE2A61" w:rsidP="00CE2A61">
      <w:pPr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2.  PODACI O PREDMETU NABAVE </w:t>
      </w:r>
    </w:p>
    <w:p w14:paraId="75E169BD" w14:textId="77777777" w:rsidR="00CD02C4" w:rsidRPr="006E2650" w:rsidRDefault="00027C0F" w:rsidP="00CE2A61">
      <w:pPr>
        <w:rPr>
          <w:rFonts w:cstheme="minorHAnsi"/>
          <w:b/>
          <w:bCs/>
          <w:i/>
          <w:sz w:val="20"/>
          <w:szCs w:val="20"/>
        </w:rPr>
      </w:pPr>
      <w:r w:rsidRPr="006E2650">
        <w:rPr>
          <w:rFonts w:cstheme="minorHAnsi"/>
          <w:b/>
          <w:bCs/>
          <w:i/>
          <w:sz w:val="20"/>
          <w:szCs w:val="20"/>
        </w:rPr>
        <w:t>2.1. Predmet nabave</w:t>
      </w:r>
    </w:p>
    <w:p w14:paraId="049F0D79" w14:textId="367FD1A4" w:rsidR="00520006" w:rsidRDefault="008726DD" w:rsidP="005200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Predmet nabave </w:t>
      </w:r>
      <w:r w:rsidR="00520006">
        <w:rPr>
          <w:rFonts w:ascii="Calibri" w:hAnsi="Calibri" w:cs="Calibri"/>
          <w:sz w:val="20"/>
          <w:szCs w:val="20"/>
        </w:rPr>
        <w:t xml:space="preserve">su usluge provedbe obvezatne (preventivne) </w:t>
      </w:r>
      <w:bookmarkStart w:id="2" w:name="_Hlk117239632"/>
      <w:bookmarkStart w:id="3" w:name="_Hlk181709156"/>
      <w:r w:rsidR="00520006">
        <w:rPr>
          <w:rFonts w:ascii="Calibri" w:hAnsi="Calibri" w:cs="Calibri"/>
          <w:sz w:val="20"/>
          <w:szCs w:val="20"/>
        </w:rPr>
        <w:t xml:space="preserve">deratizacije, dezinsekcije </w:t>
      </w:r>
      <w:bookmarkEnd w:id="2"/>
      <w:r w:rsidR="00520006">
        <w:rPr>
          <w:rFonts w:ascii="Calibri" w:hAnsi="Calibri" w:cs="Calibri"/>
          <w:sz w:val="20"/>
          <w:szCs w:val="20"/>
        </w:rPr>
        <w:t xml:space="preserve">i dezinfekcije (dalje u tekstu: DDD mjere) poslovnih prostora Naručitelja, sve sukladno Planovima provedbe obvezatnih DDD mjera za svaki pojedini poslovni prostor, odnosno objekt, i to: </w:t>
      </w:r>
    </w:p>
    <w:p w14:paraId="64D48C7C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Odlagalište otpada Doline, uključivo i vozila za prijevoz otpada te spremnike za otpad; </w:t>
      </w:r>
    </w:p>
    <w:p w14:paraId="491E4D5C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Reciklažna dvorišta kojima upravlja Naručitelj; </w:t>
      </w:r>
    </w:p>
    <w:p w14:paraId="2A8A93DF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Kompostana; </w:t>
      </w:r>
    </w:p>
    <w:p w14:paraId="21579680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bookmarkStart w:id="4" w:name="_Hlk181713337"/>
      <w:r>
        <w:rPr>
          <w:rFonts w:ascii="Calibri" w:hAnsi="Calibri" w:cs="Calibri"/>
          <w:sz w:val="20"/>
          <w:szCs w:val="20"/>
        </w:rPr>
        <w:t xml:space="preserve">Gradska tržnica Bjelovar, uključivo sa prostorom Mliječne tržnice; </w:t>
      </w:r>
    </w:p>
    <w:p w14:paraId="383560BA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Gradska groblja, uključivo sa mrtvačnicama i pogrebnim vozilima; </w:t>
      </w:r>
    </w:p>
    <w:p w14:paraId="72CC8A32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Upravna zgrada i poslovni krug; </w:t>
      </w:r>
    </w:p>
    <w:p w14:paraId="2BDE9D12" w14:textId="77777777" w:rsidR="00520006" w:rsidRDefault="00520006" w:rsidP="00520006">
      <w:pPr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Restoran društvene prehrane. </w:t>
      </w:r>
    </w:p>
    <w:bookmarkEnd w:id="4"/>
    <w:p w14:paraId="163C8D97" w14:textId="77777777" w:rsidR="00520006" w:rsidRDefault="00520006" w:rsidP="005200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bookmarkEnd w:id="3"/>
      <w:r>
        <w:rPr>
          <w:rFonts w:ascii="Calibri" w:hAnsi="Calibri" w:cs="Calibri"/>
          <w:sz w:val="20"/>
          <w:szCs w:val="20"/>
        </w:rPr>
        <w:t xml:space="preserve">što uključuje  izradu tehničke dokumentacije, rad, materijal i sve ostale troškove. </w:t>
      </w:r>
    </w:p>
    <w:p w14:paraId="005EAED3" w14:textId="4567BA3C" w:rsidR="00520006" w:rsidRPr="007A1453" w:rsidRDefault="00520006" w:rsidP="00520006">
      <w:pPr>
        <w:spacing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Ponuditelj se obvezuje </w:t>
      </w:r>
      <w:r w:rsidRPr="007A1453">
        <w:rPr>
          <w:rFonts w:ascii="Calibri" w:hAnsi="Calibri" w:cs="Calibri"/>
          <w:sz w:val="20"/>
          <w:szCs w:val="20"/>
        </w:rPr>
        <w:t>uslugu provesti sukladno</w:t>
      </w:r>
      <w:r>
        <w:rPr>
          <w:rFonts w:ascii="Calibri" w:hAnsi="Calibri" w:cs="Calibri"/>
          <w:sz w:val="20"/>
          <w:szCs w:val="20"/>
        </w:rPr>
        <w:t xml:space="preserve"> Programu mjera suzbijanja patogeni mikroorganizama, štetnih člankonožaca (arthropoda) i štetnih glodavaca čije je planirano, organizirano i sustavno suzbijanje mjerama dezinfekcije, dezinsekcije i deratizacije od javnozdravstvene važnosti za Republiku Hrvatsku (Narodne novine, broj: 128/2011, 62/2018) i </w:t>
      </w:r>
      <w:r w:rsidRPr="007A1453">
        <w:rPr>
          <w:rFonts w:ascii="Calibri" w:hAnsi="Calibri" w:cs="Calibri"/>
          <w:sz w:val="20"/>
          <w:szCs w:val="20"/>
        </w:rPr>
        <w:t>Pravilniku o načinu provedbe obvezatne dezinfekcije, dezinsekcije i deratizacije (N</w:t>
      </w:r>
      <w:r>
        <w:rPr>
          <w:rFonts w:ascii="Calibri" w:hAnsi="Calibri" w:cs="Calibri"/>
          <w:sz w:val="20"/>
          <w:szCs w:val="20"/>
        </w:rPr>
        <w:t>arodne novine</w:t>
      </w:r>
      <w:r w:rsidRPr="007A1453">
        <w:rPr>
          <w:rFonts w:ascii="Calibri" w:hAnsi="Calibri" w:cs="Calibri"/>
          <w:sz w:val="20"/>
          <w:szCs w:val="20"/>
        </w:rPr>
        <w:t>, broj: 35/</w:t>
      </w:r>
      <w:r>
        <w:rPr>
          <w:rFonts w:ascii="Calibri" w:hAnsi="Calibri" w:cs="Calibri"/>
          <w:sz w:val="20"/>
          <w:szCs w:val="20"/>
        </w:rPr>
        <w:t>20</w:t>
      </w:r>
      <w:r w:rsidRPr="007A1453">
        <w:rPr>
          <w:rFonts w:ascii="Calibri" w:hAnsi="Calibri" w:cs="Calibri"/>
          <w:sz w:val="20"/>
          <w:szCs w:val="20"/>
        </w:rPr>
        <w:t>07</w:t>
      </w:r>
      <w:r>
        <w:rPr>
          <w:rFonts w:ascii="Calibri" w:hAnsi="Calibri" w:cs="Calibri"/>
          <w:sz w:val="20"/>
          <w:szCs w:val="20"/>
        </w:rPr>
        <w:t>, 79/2007</w:t>
      </w:r>
      <w:r w:rsidRPr="007A1453">
        <w:rPr>
          <w:rFonts w:ascii="Calibri" w:hAnsi="Calibri" w:cs="Calibri"/>
          <w:sz w:val="20"/>
          <w:szCs w:val="20"/>
        </w:rPr>
        <w:t xml:space="preserve"> i 76/</w:t>
      </w:r>
      <w:r>
        <w:rPr>
          <w:rFonts w:ascii="Calibri" w:hAnsi="Calibri" w:cs="Calibri"/>
          <w:sz w:val="20"/>
          <w:szCs w:val="20"/>
        </w:rPr>
        <w:t>20</w:t>
      </w:r>
      <w:r w:rsidRPr="007A1453">
        <w:rPr>
          <w:rFonts w:ascii="Calibri" w:hAnsi="Calibri" w:cs="Calibri"/>
          <w:sz w:val="20"/>
          <w:szCs w:val="20"/>
        </w:rPr>
        <w:t>12)</w:t>
      </w:r>
      <w:r>
        <w:rPr>
          <w:rFonts w:ascii="Calibri" w:hAnsi="Calibri" w:cs="Calibri"/>
          <w:sz w:val="20"/>
          <w:szCs w:val="20"/>
        </w:rPr>
        <w:t xml:space="preserve"> te ostalim važećim propisima. </w:t>
      </w:r>
    </w:p>
    <w:p w14:paraId="4B65911E" w14:textId="77777777" w:rsidR="00520006" w:rsidRPr="007A1453" w:rsidRDefault="00520006" w:rsidP="005200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Tijekom provođenja obvezatnih  DDD mjera za svaku vrstu i u svakom postupku izvršitelj je obvezan:</w:t>
      </w:r>
    </w:p>
    <w:p w14:paraId="127D1C25" w14:textId="77777777" w:rsidR="00520006" w:rsidRPr="007A1453" w:rsidRDefault="00520006" w:rsidP="00520006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Napraviti pregled površina i  prostora </w:t>
      </w:r>
    </w:p>
    <w:p w14:paraId="64AD7D0C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odrediti stanje površina i prostora u odnosu na onečišćenje mikroogranizmima i prisustvo štetnih člankonožaca (Arthropoda) i štetnih glodavaca, </w:t>
      </w:r>
    </w:p>
    <w:p w14:paraId="6EA32BBE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utvrditi stupanj infestacije i nastalu štetu,  </w:t>
      </w:r>
    </w:p>
    <w:p w14:paraId="04D217EE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odrediti vrstu uzročnika štete i mjere kojima će se smanjiti, zaustaviti rast i razmnožavanje ili potpuno uklanjanje prisustvo mikroorganizama, štetnih člankonožaca i štetnih glodavaca, </w:t>
      </w:r>
    </w:p>
    <w:p w14:paraId="0AECBB57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utvrditi kritične točke, odnosno ekološke niše, hranilišta i nastale štete.</w:t>
      </w:r>
    </w:p>
    <w:p w14:paraId="36DB9CB9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izraditi dokumentaciju </w:t>
      </w:r>
    </w:p>
    <w:p w14:paraId="22182DD1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napisati preporuke za edukaciju osoba naručitelja (korisnika obvezatnih DDD mjera), napisati i podijeliti upute i instruktivne letke, </w:t>
      </w:r>
    </w:p>
    <w:p w14:paraId="14A25EC7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napisati preporuke za sanacijske mjere u okolišu i na kritičnim točkama, </w:t>
      </w:r>
    </w:p>
    <w:p w14:paraId="341AC672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napisati preporuke i prijedloge za provedbu vrste obvezatnih DDD mjera.</w:t>
      </w:r>
    </w:p>
    <w:p w14:paraId="023BC834" w14:textId="77777777" w:rsidR="00520006" w:rsidRPr="007A1453" w:rsidRDefault="00520006" w:rsidP="00520006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lastRenderedPageBreak/>
        <w:t>Izraditi Plan provedbe obvezatnih DDD mjera koji mora sadržavati:</w:t>
      </w:r>
    </w:p>
    <w:p w14:paraId="4A7C1CA0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popis prihvatljivih pesticida s kojima će se obraditi površina, prostor ili objekt,</w:t>
      </w:r>
    </w:p>
    <w:p w14:paraId="166306A3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detaljno razrađen prostorni raspored rada i rokove obavljanja mjera,</w:t>
      </w:r>
    </w:p>
    <w:p w14:paraId="700263E5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način obrade površina, prostora ili objekta primjenom jedne ili više mjera, </w:t>
      </w:r>
    </w:p>
    <w:p w14:paraId="26BF2960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mjere opreza, zaštitu osoba, prostora, objekta i okoliša, </w:t>
      </w:r>
    </w:p>
    <w:p w14:paraId="0EA311FB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prijedlog dodatnih mjera za izvršenje popravaka u tijeku provedbe obvezatnih DDD   mjera</w:t>
      </w:r>
    </w:p>
    <w:p w14:paraId="20F59650" w14:textId="77777777" w:rsidR="00520006" w:rsidRPr="007A1453" w:rsidRDefault="00520006" w:rsidP="00520006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Izvršiti ocjenu provedene obrade:</w:t>
      </w:r>
    </w:p>
    <w:p w14:paraId="08944386" w14:textId="77777777" w:rsidR="00520006" w:rsidRPr="007A1453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izvidom i sustavnim praćenjem(monitoringom) te anketom korisnika prosuditi uspjeh intervencije,</w:t>
      </w:r>
    </w:p>
    <w:p w14:paraId="0082CA9E" w14:textId="61D0479D" w:rsidR="00520006" w:rsidRPr="00520006" w:rsidRDefault="00520006" w:rsidP="00520006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izraditi prijedlog za neškodljivo i trajno otklanjanje šteta u objektima naručitelja. </w:t>
      </w:r>
    </w:p>
    <w:p w14:paraId="6C9FC81B" w14:textId="77777777" w:rsidR="00520006" w:rsidRPr="00520006" w:rsidRDefault="00520006" w:rsidP="00520006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063362B0" w14:textId="48CCAEC4" w:rsidR="00520006" w:rsidRPr="007A1453" w:rsidRDefault="00520006" w:rsidP="005200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>Plan provedbe obvezatnih DDD mjera se izrađuje u dva primjerka od kojih se jedan primjerak predaje Naručitelju, a jedan primjerak  se čuva u arhivi Izvršitelja, najmanje 5 godina.</w:t>
      </w:r>
    </w:p>
    <w:p w14:paraId="7C5D9C10" w14:textId="77777777" w:rsidR="00520006" w:rsidRPr="007A1453" w:rsidRDefault="00520006" w:rsidP="005200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A1453">
        <w:rPr>
          <w:rFonts w:ascii="Calibri" w:hAnsi="Calibri" w:cs="Calibri"/>
          <w:sz w:val="20"/>
          <w:szCs w:val="20"/>
        </w:rPr>
        <w:t xml:space="preserve">Evidencije o radnim nalozima te o nabavi, skladištenju i potrošnji kemikalija za obavljanje obvezatne DDD mjere vode elektronski ili ručno.  Nakon svake provedene mjere te izvida o uspješnosti provedene mjere podaci se ažuriraju u Planu provedbe obvezatnih DDD mjera u primjerku koju posjeduje Naručitelj  te u primjerku koji posjeduje Izvršitelj. </w:t>
      </w:r>
    </w:p>
    <w:p w14:paraId="362E49CF" w14:textId="77777777" w:rsidR="00842AD0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94EBE">
        <w:rPr>
          <w:rFonts w:ascii="Calibri" w:hAnsi="Calibri" w:cs="Calibri"/>
          <w:sz w:val="20"/>
          <w:szCs w:val="20"/>
        </w:rPr>
        <w:t xml:space="preserve">Za objekte Mliječne tržnice, poslovne zgrade sa restoranom i kuhinjom koristiti će se preparati čija je primjena dozvoljena u prehrambenoj industriji, za sve postupke koristit će preparati koji imaju odobrenja nadležnih institucija sukladno članku 26. Pravilnika o načinu provedbe obvezatne </w:t>
      </w:r>
      <w:r>
        <w:rPr>
          <w:rFonts w:ascii="Calibri" w:hAnsi="Calibri" w:cs="Calibri"/>
          <w:sz w:val="20"/>
          <w:szCs w:val="20"/>
        </w:rPr>
        <w:t>dezinfekcije, dezinsekcije i deratizacije (</w:t>
      </w:r>
      <w:r w:rsidRPr="00094EBE">
        <w:rPr>
          <w:rFonts w:ascii="Calibri" w:hAnsi="Calibri" w:cs="Calibri"/>
          <w:sz w:val="20"/>
          <w:szCs w:val="20"/>
        </w:rPr>
        <w:t>NN 35/2007</w:t>
      </w:r>
      <w:r>
        <w:rPr>
          <w:rFonts w:ascii="Calibri" w:hAnsi="Calibri" w:cs="Calibri"/>
          <w:sz w:val="20"/>
          <w:szCs w:val="20"/>
        </w:rPr>
        <w:t xml:space="preserve">, 79/2007 i </w:t>
      </w:r>
      <w:r w:rsidRPr="0074715B">
        <w:rPr>
          <w:rFonts w:ascii="Calibri" w:hAnsi="Calibri" w:cs="Calibri"/>
          <w:sz w:val="20"/>
          <w:szCs w:val="20"/>
        </w:rPr>
        <w:t>76/</w:t>
      </w:r>
      <w:r>
        <w:rPr>
          <w:rFonts w:ascii="Calibri" w:hAnsi="Calibri" w:cs="Calibri"/>
          <w:sz w:val="20"/>
          <w:szCs w:val="20"/>
        </w:rPr>
        <w:t>20</w:t>
      </w:r>
      <w:r w:rsidRPr="0074715B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>)</w:t>
      </w:r>
      <w:r w:rsidRPr="00094EBE">
        <w:rPr>
          <w:rFonts w:ascii="Calibri" w:hAnsi="Calibri" w:cs="Calibri"/>
          <w:sz w:val="20"/>
          <w:szCs w:val="20"/>
        </w:rPr>
        <w:t xml:space="preserve">. </w:t>
      </w:r>
    </w:p>
    <w:p w14:paraId="28D24E9C" w14:textId="77777777" w:rsidR="00842AD0" w:rsidRPr="00842AD0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2AD0">
        <w:rPr>
          <w:rFonts w:ascii="Calibri" w:hAnsi="Calibri" w:cs="Calibri"/>
          <w:sz w:val="20"/>
          <w:szCs w:val="20"/>
        </w:rPr>
        <w:t>Dezinfekcijska sredstva koja se koriste pri dezinfekciji moraju biti odobrene od strane Ministarstva zdravlja RH.</w:t>
      </w:r>
    </w:p>
    <w:p w14:paraId="271E8A4B" w14:textId="77777777" w:rsidR="00842AD0" w:rsidRPr="00094EBE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2AD0">
        <w:rPr>
          <w:rFonts w:ascii="Calibri" w:hAnsi="Calibri" w:cs="Calibri"/>
          <w:sz w:val="20"/>
          <w:szCs w:val="20"/>
        </w:rPr>
        <w:t>U Planu provedbe obvezatnih DDD mjera treba navesti vrstu biocidnog pripravka koji se planira upotrijebiti (aktivna tvar i trgovački naziv sredstva) unaprijed planirajući kombinaciju insekticida iz različitih grupa, različitog načina djelovanja te različitih metoda aplikacije kako bi se spriječila moguća pojava rezistencije. Kada se provode DDD mjere u objektima u kojima je uveden sustav upravljanja sigurnošću hrane (HACCP) tada je Planu i programu provođenja preventivnih DDD mjera potrebno priložiti Sigurnosno tehnički list (dalje u tekstu: STL) za biocidne pripravke kako bi korisnik imao uvid u način djelovanja biocidnih pripravaka koji će se upotrijebiti. STL mogu se naručitelju dostaviti u pisanom ili elektronskom obliku. Korisnik mjere mora pisano potvrditi primitak priloga te ih je dužan dati na uvid nadležnom sanitarnom inspektoru tijekom inspekcijskog nadzora.</w:t>
      </w:r>
    </w:p>
    <w:p w14:paraId="59AC2DFF" w14:textId="77777777" w:rsidR="00842AD0" w:rsidRPr="00094EBE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94EBE">
        <w:rPr>
          <w:rFonts w:ascii="Calibri" w:hAnsi="Calibri" w:cs="Calibri"/>
          <w:sz w:val="20"/>
          <w:szCs w:val="20"/>
        </w:rPr>
        <w:t>Izvoditelj je dužan Naručitelju izdati Potvrdu o provedenim obvezatnim DDD mjerama na propisanim obrascima za sve stavke navedene u troškovniku.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8E76555" w14:textId="77777777" w:rsidR="00842AD0" w:rsidRPr="00094EBE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94EBE">
        <w:rPr>
          <w:rFonts w:ascii="Calibri" w:hAnsi="Calibri" w:cs="Calibri"/>
          <w:sz w:val="20"/>
          <w:szCs w:val="20"/>
        </w:rPr>
        <w:t>Sastavni dio Plana i programa provođenja preventivnih DDD mjera su sheme za postavljanje podloga s mamcima te sigurnosno tehnički listovi za korištene preparate.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0272B05" w14:textId="77777777" w:rsidR="00842AD0" w:rsidRPr="00094EBE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94EBE">
        <w:rPr>
          <w:rFonts w:ascii="Calibri" w:hAnsi="Calibri" w:cs="Calibri"/>
          <w:sz w:val="20"/>
          <w:szCs w:val="20"/>
        </w:rPr>
        <w:t>Sukladno preporukama Hrvatskog zavoda za javno zdravstvo za prevenciju pojave i širenja COVID-19 (Coronavirus disease 2019) i Zakona o zaštiti pučanstva od zaraznih bolesti (</w:t>
      </w:r>
      <w:r w:rsidRPr="0074715B">
        <w:rPr>
          <w:rFonts w:ascii="Calibri" w:hAnsi="Calibri" w:cs="Calibri"/>
          <w:sz w:val="20"/>
          <w:szCs w:val="20"/>
        </w:rPr>
        <w:t>NN 79/07, 113/08, 43/09, 130/17, 114/18, 47/20, 134/20, 143/21</w:t>
      </w:r>
      <w:r w:rsidRPr="00094EBE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k</w:t>
      </w:r>
      <w:r w:rsidRPr="00094EBE">
        <w:rPr>
          <w:rFonts w:ascii="Calibri" w:hAnsi="Calibri" w:cs="Calibri"/>
          <w:sz w:val="20"/>
          <w:szCs w:val="20"/>
        </w:rPr>
        <w:t>emijske mjere dezinfekcije podrazumijevaju upotrebu kemijskih tvari, odnosno dezinficijensa, koje svojim djelovanjem uništavaju, usporavaju rast i razmnožavanje ili uklanjaju većinu mikroorganizama.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9AA410D" w14:textId="77777777" w:rsidR="00842AD0" w:rsidRPr="00094EBE" w:rsidRDefault="00842AD0" w:rsidP="00842AD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94EBE">
        <w:rPr>
          <w:rFonts w:ascii="Calibri" w:hAnsi="Calibri" w:cs="Calibri"/>
          <w:sz w:val="20"/>
          <w:szCs w:val="20"/>
        </w:rPr>
        <w:t>Dezinfekcija se provodi metodom prskanja, orošavanja i aerosolima te prema potrebi ULV metodom-toplo zagrijavanje, preparatima bez mirisa.</w:t>
      </w:r>
    </w:p>
    <w:p w14:paraId="2097FF57" w14:textId="726E177C" w:rsidR="00A24ACD" w:rsidRPr="00A24ACD" w:rsidRDefault="00A24ACD" w:rsidP="00A24ACD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CPV oznaka predmeta nabave: </w:t>
      </w:r>
      <w:r w:rsidRPr="00A24ACD">
        <w:rPr>
          <w:rFonts w:cstheme="minorHAnsi"/>
          <w:sz w:val="20"/>
          <w:szCs w:val="20"/>
        </w:rPr>
        <w:t>90921000</w:t>
      </w:r>
      <w:r w:rsidRPr="00A24ACD">
        <w:rPr>
          <w:rFonts w:cstheme="minorHAnsi"/>
          <w:sz w:val="20"/>
          <w:szCs w:val="20"/>
        </w:rPr>
        <w:tab/>
        <w:t>Usluge dezinfekcije i uništavanja štetočina</w:t>
      </w:r>
    </w:p>
    <w:p w14:paraId="022B8074" w14:textId="0487EB28" w:rsidR="00A24ACD" w:rsidRPr="00A24ACD" w:rsidRDefault="00A24ACD" w:rsidP="00A24ACD">
      <w:pPr>
        <w:spacing w:line="276" w:lineRule="auto"/>
        <w:ind w:left="2552"/>
        <w:jc w:val="both"/>
        <w:rPr>
          <w:rFonts w:cstheme="minorHAnsi"/>
          <w:sz w:val="20"/>
          <w:szCs w:val="20"/>
        </w:rPr>
      </w:pPr>
      <w:r w:rsidRPr="00A24ACD">
        <w:rPr>
          <w:rFonts w:cstheme="minorHAnsi"/>
          <w:sz w:val="20"/>
          <w:szCs w:val="20"/>
        </w:rPr>
        <w:t>90922000</w:t>
      </w:r>
      <w:r w:rsidRPr="00A24ACD">
        <w:rPr>
          <w:rFonts w:cstheme="minorHAnsi"/>
          <w:sz w:val="20"/>
          <w:szCs w:val="20"/>
        </w:rPr>
        <w:tab/>
        <w:t>Usluge suzbijanja štetočina</w:t>
      </w:r>
      <w:r w:rsidRPr="00A24ACD">
        <w:rPr>
          <w:rFonts w:cstheme="minorHAnsi"/>
          <w:sz w:val="20"/>
          <w:szCs w:val="20"/>
        </w:rPr>
        <w:tab/>
      </w:r>
      <w:r w:rsidRPr="00A24ACD">
        <w:rPr>
          <w:rFonts w:cstheme="minorHAnsi"/>
          <w:sz w:val="20"/>
          <w:szCs w:val="20"/>
        </w:rPr>
        <w:tab/>
      </w:r>
    </w:p>
    <w:p w14:paraId="789FDE0A" w14:textId="59EB9F6E" w:rsidR="00A24ACD" w:rsidRPr="00F11FB7" w:rsidRDefault="00A24ACD" w:rsidP="00A24ACD">
      <w:pPr>
        <w:spacing w:line="276" w:lineRule="auto"/>
        <w:ind w:left="2552"/>
        <w:jc w:val="both"/>
        <w:rPr>
          <w:rFonts w:cstheme="minorHAnsi"/>
          <w:sz w:val="20"/>
          <w:szCs w:val="20"/>
        </w:rPr>
      </w:pPr>
      <w:r w:rsidRPr="00A24ACD">
        <w:rPr>
          <w:rFonts w:cstheme="minorHAnsi"/>
          <w:sz w:val="20"/>
          <w:szCs w:val="20"/>
        </w:rPr>
        <w:t>90923000</w:t>
      </w:r>
      <w:r w:rsidRPr="00A24ACD">
        <w:rPr>
          <w:rFonts w:cstheme="minorHAnsi"/>
          <w:sz w:val="20"/>
          <w:szCs w:val="20"/>
        </w:rPr>
        <w:tab/>
        <w:t>Usluge deratizacije</w:t>
      </w:r>
    </w:p>
    <w:p w14:paraId="623A3A7D" w14:textId="77777777" w:rsidR="00AD7399" w:rsidRPr="00AD7399" w:rsidRDefault="00AD7399" w:rsidP="006C2635">
      <w:pPr>
        <w:rPr>
          <w:rFonts w:ascii="Calibri" w:hAnsi="Calibri" w:cs="Calibri"/>
          <w:b/>
          <w:i/>
          <w:iCs/>
          <w:sz w:val="14"/>
          <w:szCs w:val="14"/>
        </w:rPr>
      </w:pPr>
    </w:p>
    <w:p w14:paraId="1F1414ED" w14:textId="0B80AB59" w:rsidR="006C2635" w:rsidRPr="006C2635" w:rsidRDefault="006C2635" w:rsidP="006C2635">
      <w:pPr>
        <w:rPr>
          <w:rFonts w:ascii="Calibri" w:hAnsi="Calibri" w:cs="Calibri"/>
          <w:b/>
          <w:i/>
          <w:iCs/>
          <w:sz w:val="20"/>
          <w:szCs w:val="20"/>
        </w:rPr>
      </w:pPr>
      <w:r w:rsidRPr="006C2635">
        <w:rPr>
          <w:rFonts w:ascii="Calibri" w:hAnsi="Calibri" w:cs="Calibri"/>
          <w:b/>
          <w:i/>
          <w:iCs/>
          <w:sz w:val="20"/>
          <w:szCs w:val="20"/>
        </w:rPr>
        <w:lastRenderedPageBreak/>
        <w:t>2.2. Tehnička specifikacija</w:t>
      </w:r>
    </w:p>
    <w:p w14:paraId="607385B0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Objekt tržnice cca  375 m²</w:t>
      </w:r>
    </w:p>
    <w:p w14:paraId="4ADC969D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6C60C8D8" w14:textId="7B79F2F1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 xml:space="preserve">Sanitarni deponij Doline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6C2635">
        <w:rPr>
          <w:rFonts w:asciiTheme="minorHAnsi" w:hAnsiTheme="minorHAnsi" w:cstheme="minorHAnsi"/>
          <w:sz w:val="20"/>
          <w:szCs w:val="20"/>
        </w:rPr>
        <w:t>ulazna zona i prostor kod kontejnera cca 200 m²</w:t>
      </w:r>
    </w:p>
    <w:p w14:paraId="5805E986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75DC989C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Reciklažno dvorište Doline cca 50 m²</w:t>
      </w:r>
    </w:p>
    <w:p w14:paraId="2AD79E32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2CDCB204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Poslovna zgrada sa restoranom i kuhinjom cca 1200 m² od toga kuhinja i restoran cca 60 m²</w:t>
      </w:r>
    </w:p>
    <w:p w14:paraId="29A612BB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63294A27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Automehaničarska radionica i poslovni krug cca 75 m²</w:t>
      </w:r>
    </w:p>
    <w:p w14:paraId="420E992D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4517397A" w14:textId="106A104C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 xml:space="preserve">Reciklažno dvorište sa zgradom cca 90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6C2635">
        <w:rPr>
          <w:rFonts w:asciiTheme="minorHAnsi" w:hAnsiTheme="minorHAnsi" w:cstheme="minorHAnsi"/>
          <w:sz w:val="20"/>
          <w:szCs w:val="20"/>
        </w:rPr>
        <w:t>²</w:t>
      </w:r>
    </w:p>
    <w:p w14:paraId="2704C6E7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7D4F4DA0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Vozila sa sabijane otpada 7 kom</w:t>
      </w:r>
    </w:p>
    <w:p w14:paraId="6661FECA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58787B66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Prostorije na gradskim grobljima za ispraćaj pokojnika  8 kom</w:t>
      </w:r>
    </w:p>
    <w:p w14:paraId="2122E71A" w14:textId="77777777" w:rsidR="006C2635" w:rsidRPr="006C2635" w:rsidRDefault="006C2635" w:rsidP="006C2635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53088B43" w14:textId="77777777" w:rsidR="006C2635" w:rsidRPr="006C2635" w:rsidRDefault="006C2635" w:rsidP="006C2635">
      <w:pPr>
        <w:pStyle w:val="Bezprored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C2635">
        <w:rPr>
          <w:rFonts w:asciiTheme="minorHAnsi" w:hAnsiTheme="minorHAnsi" w:cstheme="minorHAnsi"/>
          <w:sz w:val="20"/>
          <w:szCs w:val="20"/>
        </w:rPr>
        <w:t>Kompostana cca 1700 m</w:t>
      </w:r>
      <w:r w:rsidRPr="006C2635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38B74C7A" w14:textId="08CC7A98" w:rsidR="00A74378" w:rsidRPr="00AD7399" w:rsidRDefault="00A74378" w:rsidP="00027C0F">
      <w:pPr>
        <w:jc w:val="both"/>
        <w:rPr>
          <w:rFonts w:cstheme="minorHAnsi"/>
          <w:i/>
          <w:sz w:val="32"/>
          <w:szCs w:val="32"/>
        </w:rPr>
      </w:pPr>
    </w:p>
    <w:p w14:paraId="3CF2F857" w14:textId="0C0D8797" w:rsidR="008F67B0" w:rsidRDefault="00CE2A61" w:rsidP="00027C0F">
      <w:pPr>
        <w:jc w:val="both"/>
        <w:rPr>
          <w:rFonts w:cstheme="minorHAnsi"/>
          <w:b/>
          <w:bCs/>
          <w:i/>
          <w:sz w:val="20"/>
          <w:szCs w:val="20"/>
        </w:rPr>
      </w:pPr>
      <w:r w:rsidRPr="00A74378">
        <w:rPr>
          <w:rFonts w:cstheme="minorHAnsi"/>
          <w:b/>
          <w:bCs/>
          <w:i/>
          <w:sz w:val="20"/>
          <w:szCs w:val="20"/>
        </w:rPr>
        <w:t>2.</w:t>
      </w:r>
      <w:r w:rsidR="0092248B">
        <w:rPr>
          <w:rFonts w:cstheme="minorHAnsi"/>
          <w:b/>
          <w:bCs/>
          <w:i/>
          <w:sz w:val="20"/>
          <w:szCs w:val="20"/>
        </w:rPr>
        <w:t>3</w:t>
      </w:r>
      <w:r w:rsidRPr="00A74378">
        <w:rPr>
          <w:rFonts w:cstheme="minorHAnsi"/>
          <w:b/>
          <w:bCs/>
          <w:i/>
          <w:sz w:val="20"/>
          <w:szCs w:val="20"/>
        </w:rPr>
        <w:t xml:space="preserve">. </w:t>
      </w:r>
      <w:r w:rsidR="008F67B0">
        <w:rPr>
          <w:rFonts w:cstheme="minorHAnsi"/>
          <w:b/>
          <w:bCs/>
          <w:i/>
          <w:sz w:val="20"/>
          <w:szCs w:val="20"/>
        </w:rPr>
        <w:t>Troškovnik</w:t>
      </w:r>
    </w:p>
    <w:p w14:paraId="023C4F26" w14:textId="77777777" w:rsidR="008F67B0" w:rsidRPr="00EA3E98" w:rsidRDefault="008F67B0" w:rsidP="008F67B0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mora ponuditi cjelokupnu količinu iz Troškovnika koja se traži u nadmetanju.                            </w:t>
      </w:r>
    </w:p>
    <w:p w14:paraId="5EB51788" w14:textId="7EAD6E21" w:rsidR="008F67B0" w:rsidRDefault="008F67B0" w:rsidP="008F67B0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je dužan ponuditi i </w:t>
      </w:r>
      <w:r>
        <w:rPr>
          <w:rFonts w:cstheme="minorHAnsi"/>
          <w:sz w:val="20"/>
          <w:szCs w:val="20"/>
        </w:rPr>
        <w:t>izvršiti</w:t>
      </w:r>
      <w:r w:rsidRPr="00EA3E98">
        <w:rPr>
          <w:rFonts w:cstheme="minorHAnsi"/>
          <w:sz w:val="20"/>
          <w:szCs w:val="20"/>
        </w:rPr>
        <w:t xml:space="preserve"> predmetnu </w:t>
      </w:r>
      <w:r>
        <w:rPr>
          <w:rFonts w:cstheme="minorHAnsi"/>
          <w:sz w:val="20"/>
          <w:szCs w:val="20"/>
        </w:rPr>
        <w:t>uslugu</w:t>
      </w:r>
      <w:r w:rsidRPr="00EA3E98">
        <w:rPr>
          <w:rFonts w:cstheme="minorHAnsi"/>
          <w:sz w:val="20"/>
          <w:szCs w:val="20"/>
        </w:rPr>
        <w:t xml:space="preserve"> na način da ista odgovara svim uvjetima koji su navedeni u  Pozivu za dostavu ponuda. Prilikom ispunjavanja Troškovnika ponuditelj ukupnu cijenu stavke izračunava kao umnožak količine stavke i cijene stavke. </w:t>
      </w:r>
    </w:p>
    <w:p w14:paraId="617A7402" w14:textId="10B2CCE6" w:rsidR="008F67B0" w:rsidRDefault="008F67B0" w:rsidP="00027C0F">
      <w:pPr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Naručitelj je u troškovniku odredio okvirnu količinu </w:t>
      </w:r>
      <w:r w:rsidR="001B4D63">
        <w:rPr>
          <w:rFonts w:cstheme="minorHAnsi"/>
          <w:iCs/>
          <w:sz w:val="20"/>
          <w:szCs w:val="20"/>
        </w:rPr>
        <w:t>postupaka deratizacije, dezinsekcije i dezinfekcije koje će izvršitelj trebati provesti. Broj postupaka koj</w:t>
      </w:r>
      <w:r w:rsidR="0070272E">
        <w:rPr>
          <w:rFonts w:cstheme="minorHAnsi"/>
          <w:iCs/>
          <w:sz w:val="20"/>
          <w:szCs w:val="20"/>
        </w:rPr>
        <w:t>e</w:t>
      </w:r>
      <w:r w:rsidR="001B4D63">
        <w:rPr>
          <w:rFonts w:cstheme="minorHAnsi"/>
          <w:iCs/>
          <w:sz w:val="20"/>
          <w:szCs w:val="20"/>
        </w:rPr>
        <w:t xml:space="preserve"> će biti potrebno provesti odrediti će izvršitelj sukladno </w:t>
      </w:r>
      <w:r w:rsidR="00D00800">
        <w:rPr>
          <w:rFonts w:ascii="Calibri" w:hAnsi="Calibri" w:cs="Calibri"/>
          <w:sz w:val="20"/>
          <w:szCs w:val="20"/>
        </w:rPr>
        <w:t xml:space="preserve">Programu mjera suzbijanja patogeni mikroorganizama, štetnih člankonožaca (arthropoda) i štetnih glodavaca čije je planirano, organizirano i sustavno suzbijanje mjerama dezinfekcije, dezinsekcije i deratizacije od javnozdravstvene važnosti za Republiku Hrvatsku (Narodne novine, broj: 128/2011, 62/2018) i </w:t>
      </w:r>
      <w:r w:rsidR="00D00800" w:rsidRPr="007A1453">
        <w:rPr>
          <w:rFonts w:ascii="Calibri" w:hAnsi="Calibri" w:cs="Calibri"/>
          <w:sz w:val="20"/>
          <w:szCs w:val="20"/>
        </w:rPr>
        <w:t>Pravilniku o načinu provedbe obvezatne dezinfekcije, dezinsekcije i deratizacije (N</w:t>
      </w:r>
      <w:r w:rsidR="00D00800">
        <w:rPr>
          <w:rFonts w:ascii="Calibri" w:hAnsi="Calibri" w:cs="Calibri"/>
          <w:sz w:val="20"/>
          <w:szCs w:val="20"/>
        </w:rPr>
        <w:t>arodne novine</w:t>
      </w:r>
      <w:r w:rsidR="00D00800" w:rsidRPr="007A1453">
        <w:rPr>
          <w:rFonts w:ascii="Calibri" w:hAnsi="Calibri" w:cs="Calibri"/>
          <w:sz w:val="20"/>
          <w:szCs w:val="20"/>
        </w:rPr>
        <w:t>, broj: 35/</w:t>
      </w:r>
      <w:r w:rsidR="00D00800">
        <w:rPr>
          <w:rFonts w:ascii="Calibri" w:hAnsi="Calibri" w:cs="Calibri"/>
          <w:sz w:val="20"/>
          <w:szCs w:val="20"/>
        </w:rPr>
        <w:t>20</w:t>
      </w:r>
      <w:r w:rsidR="00D00800" w:rsidRPr="007A1453">
        <w:rPr>
          <w:rFonts w:ascii="Calibri" w:hAnsi="Calibri" w:cs="Calibri"/>
          <w:sz w:val="20"/>
          <w:szCs w:val="20"/>
        </w:rPr>
        <w:t>07</w:t>
      </w:r>
      <w:r w:rsidR="00D00800">
        <w:rPr>
          <w:rFonts w:ascii="Calibri" w:hAnsi="Calibri" w:cs="Calibri"/>
          <w:sz w:val="20"/>
          <w:szCs w:val="20"/>
        </w:rPr>
        <w:t>, 79/2007</w:t>
      </w:r>
      <w:r w:rsidR="00D00800" w:rsidRPr="007A1453">
        <w:rPr>
          <w:rFonts w:ascii="Calibri" w:hAnsi="Calibri" w:cs="Calibri"/>
          <w:sz w:val="20"/>
          <w:szCs w:val="20"/>
        </w:rPr>
        <w:t xml:space="preserve"> i 76/</w:t>
      </w:r>
      <w:r w:rsidR="00D00800">
        <w:rPr>
          <w:rFonts w:ascii="Calibri" w:hAnsi="Calibri" w:cs="Calibri"/>
          <w:sz w:val="20"/>
          <w:szCs w:val="20"/>
        </w:rPr>
        <w:t>20</w:t>
      </w:r>
      <w:r w:rsidR="00D00800" w:rsidRPr="007A1453">
        <w:rPr>
          <w:rFonts w:ascii="Calibri" w:hAnsi="Calibri" w:cs="Calibri"/>
          <w:sz w:val="20"/>
          <w:szCs w:val="20"/>
        </w:rPr>
        <w:t>12)</w:t>
      </w:r>
      <w:r w:rsidR="00D00800">
        <w:rPr>
          <w:rFonts w:ascii="Calibri" w:hAnsi="Calibri" w:cs="Calibri"/>
          <w:sz w:val="20"/>
          <w:szCs w:val="20"/>
        </w:rPr>
        <w:t xml:space="preserve"> te ostalim važećim propisima.</w:t>
      </w:r>
    </w:p>
    <w:p w14:paraId="1DCE28A2" w14:textId="749BA7C3" w:rsidR="001B69EA" w:rsidRDefault="001B69EA" w:rsidP="00027C0F">
      <w:pPr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Sukladno </w:t>
      </w:r>
      <w:r w:rsidRPr="001B69EA">
        <w:rPr>
          <w:rFonts w:cstheme="minorHAnsi"/>
          <w:iCs/>
          <w:sz w:val="20"/>
          <w:szCs w:val="20"/>
        </w:rPr>
        <w:t>odredb</w:t>
      </w:r>
      <w:r>
        <w:rPr>
          <w:rFonts w:cstheme="minorHAnsi"/>
          <w:iCs/>
          <w:sz w:val="20"/>
          <w:szCs w:val="20"/>
        </w:rPr>
        <w:t>ama</w:t>
      </w:r>
      <w:r w:rsidRPr="001B69EA">
        <w:rPr>
          <w:rFonts w:cstheme="minorHAnsi"/>
          <w:iCs/>
          <w:sz w:val="20"/>
          <w:szCs w:val="20"/>
        </w:rPr>
        <w:t xml:space="preserve"> Programa mjera suzbijanja patogeni mikroorganizama, štetnih člankonožaca (arthropoda) i štetnih glodavaca čije je planirano, organizirano i sustavno suzbijanje mjerama dezinfekcije, dezinsekcije i deratizacije od javnozdravstvene važnosti za Republiku Hrvatsku (Narodne novine, broj: 128/2011, 62/2018):</w:t>
      </w:r>
    </w:p>
    <w:p w14:paraId="09FDCA81" w14:textId="127FCD0B" w:rsidR="001B4D63" w:rsidRPr="001B4D63" w:rsidRDefault="001B4D63" w:rsidP="001B4D63">
      <w:pPr>
        <w:jc w:val="both"/>
        <w:rPr>
          <w:rFonts w:cstheme="minorHAnsi"/>
          <w:i/>
          <w:iCs/>
          <w:sz w:val="20"/>
          <w:szCs w:val="20"/>
        </w:rPr>
      </w:pPr>
      <w:r w:rsidRPr="001B4D63">
        <w:rPr>
          <w:rFonts w:cstheme="minorHAnsi"/>
          <w:i/>
          <w:iCs/>
          <w:sz w:val="20"/>
          <w:szCs w:val="20"/>
        </w:rPr>
        <w:t xml:space="preserve">„Rokove, dinamiku i način provedbe obveznih DDD mjera kao općih mjera; izbor, vrstu i oblik formulacije biocidnih pripravaka te mjere opreza </w:t>
      </w:r>
      <w:r w:rsidRPr="001B4D63">
        <w:rPr>
          <w:rFonts w:cstheme="minorHAnsi"/>
          <w:b/>
          <w:bCs/>
          <w:i/>
          <w:iCs/>
          <w:sz w:val="20"/>
          <w:szCs w:val="20"/>
        </w:rPr>
        <w:t xml:space="preserve">određuje isključivo stručna osoba nositelja odobrenja za provedbu DDD mjera </w:t>
      </w:r>
      <w:r w:rsidRPr="001B4D63">
        <w:rPr>
          <w:rFonts w:cstheme="minorHAnsi"/>
          <w:i/>
          <w:iCs/>
          <w:sz w:val="20"/>
          <w:szCs w:val="20"/>
        </w:rPr>
        <w:t>na temelju:</w:t>
      </w:r>
    </w:p>
    <w:p w14:paraId="268E3809" w14:textId="4BE9D35F" w:rsidR="001B4D63" w:rsidRPr="001B4D63" w:rsidRDefault="001B4D63" w:rsidP="001B4D63">
      <w:pPr>
        <w:jc w:val="both"/>
        <w:rPr>
          <w:rFonts w:cstheme="minorHAnsi"/>
          <w:i/>
          <w:iCs/>
          <w:sz w:val="20"/>
          <w:szCs w:val="20"/>
        </w:rPr>
      </w:pPr>
      <w:r w:rsidRPr="001B4D63">
        <w:rPr>
          <w:rFonts w:cstheme="minorHAnsi"/>
          <w:i/>
          <w:iCs/>
          <w:sz w:val="20"/>
          <w:szCs w:val="20"/>
        </w:rPr>
        <w:t>– prethodnog izvida površina, prostora ili objekta iz članka 10. stavka 1. Zakona o zaštiti pučanstva od zaraznih bolesti,</w:t>
      </w:r>
    </w:p>
    <w:p w14:paraId="125881B3" w14:textId="645EBC13" w:rsidR="001B4D63" w:rsidRPr="001B4D63" w:rsidRDefault="001B4D63" w:rsidP="001B4D63">
      <w:pPr>
        <w:jc w:val="both"/>
        <w:rPr>
          <w:rFonts w:cstheme="minorHAnsi"/>
          <w:i/>
          <w:iCs/>
          <w:sz w:val="20"/>
          <w:szCs w:val="20"/>
        </w:rPr>
      </w:pPr>
      <w:r w:rsidRPr="001B4D63">
        <w:rPr>
          <w:rFonts w:cstheme="minorHAnsi"/>
          <w:i/>
          <w:iCs/>
          <w:sz w:val="20"/>
          <w:szCs w:val="20"/>
        </w:rPr>
        <w:t>– utvrđivanja vrste patogenog mikroorganizama, štetnog člankonožca (Arthropoda) i štetnog glodavca,</w:t>
      </w:r>
    </w:p>
    <w:p w14:paraId="51E82D28" w14:textId="53194A9F" w:rsidR="00F95BAC" w:rsidRPr="001B4D63" w:rsidRDefault="001B4D63" w:rsidP="001B4D63">
      <w:pPr>
        <w:jc w:val="both"/>
        <w:rPr>
          <w:rFonts w:cstheme="minorHAnsi"/>
          <w:i/>
          <w:iCs/>
          <w:sz w:val="20"/>
          <w:szCs w:val="20"/>
        </w:rPr>
      </w:pPr>
      <w:r w:rsidRPr="001B4D63">
        <w:rPr>
          <w:rFonts w:cstheme="minorHAnsi"/>
          <w:i/>
          <w:iCs/>
          <w:sz w:val="20"/>
          <w:szCs w:val="20"/>
        </w:rPr>
        <w:t>– stupnja, proširenosti i mjesta infestacije patogenim mikroorganizmima, štetnim člankonošcima (Arthropoda) i štetnim glodavcima,</w:t>
      </w:r>
    </w:p>
    <w:p w14:paraId="1C6D473A" w14:textId="77777777" w:rsidR="001B4D63" w:rsidRPr="001B4D63" w:rsidRDefault="001B4D63" w:rsidP="001B4D63">
      <w:pPr>
        <w:jc w:val="both"/>
        <w:rPr>
          <w:rFonts w:cstheme="minorHAnsi"/>
          <w:i/>
          <w:iCs/>
          <w:sz w:val="20"/>
          <w:szCs w:val="20"/>
        </w:rPr>
      </w:pPr>
      <w:r w:rsidRPr="001B4D63">
        <w:rPr>
          <w:rFonts w:cstheme="minorHAnsi"/>
          <w:i/>
          <w:iCs/>
          <w:sz w:val="20"/>
          <w:szCs w:val="20"/>
        </w:rPr>
        <w:t>– uvida o građevinsko – tehničko – higijenskom stanju, svojstvima i namjeni površine, prostora ili objekta i tehnološkom procesu.</w:t>
      </w:r>
    </w:p>
    <w:p w14:paraId="50BC5E61" w14:textId="77777777" w:rsidR="008F67B0" w:rsidRPr="008F67B0" w:rsidRDefault="008F67B0" w:rsidP="00027C0F">
      <w:pPr>
        <w:jc w:val="both"/>
        <w:rPr>
          <w:rFonts w:cstheme="minorHAnsi"/>
          <w:iCs/>
          <w:sz w:val="20"/>
          <w:szCs w:val="20"/>
        </w:rPr>
      </w:pPr>
    </w:p>
    <w:p w14:paraId="53DF9FB1" w14:textId="20CFFBFC" w:rsidR="007D0D25" w:rsidRPr="00A74378" w:rsidRDefault="008F67B0" w:rsidP="00027C0F">
      <w:pPr>
        <w:jc w:val="both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lastRenderedPageBreak/>
        <w:t xml:space="preserve">2.4. </w:t>
      </w:r>
      <w:r w:rsidR="007D0D25" w:rsidRPr="00A74378">
        <w:rPr>
          <w:rFonts w:cstheme="minorHAnsi"/>
          <w:b/>
          <w:bCs/>
          <w:i/>
          <w:sz w:val="20"/>
          <w:szCs w:val="20"/>
        </w:rPr>
        <w:t>Količina predmeta nabave</w:t>
      </w:r>
    </w:p>
    <w:p w14:paraId="5FCAA437" w14:textId="6D337DFF" w:rsidR="00C575C1" w:rsidRDefault="00382A46" w:rsidP="00842AD0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F11FB7">
        <w:rPr>
          <w:rFonts w:cstheme="minorHAnsi"/>
          <w:sz w:val="20"/>
          <w:szCs w:val="20"/>
        </w:rPr>
        <w:t>Količina predmeta nabave je okvirna</w:t>
      </w:r>
      <w:r w:rsidR="00512B6A" w:rsidRPr="00F11FB7">
        <w:rPr>
          <w:rFonts w:eastAsia="Times New Roman" w:cstheme="minorHAnsi"/>
          <w:b/>
          <w:spacing w:val="-1"/>
          <w:sz w:val="20"/>
          <w:szCs w:val="20"/>
          <w:lang w:eastAsia="hr-HR"/>
        </w:rPr>
        <w:t xml:space="preserve"> </w:t>
      </w:r>
      <w:r w:rsidR="00512B6A" w:rsidRPr="00F11FB7">
        <w:rPr>
          <w:rFonts w:cstheme="minorHAnsi"/>
          <w:bCs/>
          <w:sz w:val="20"/>
          <w:szCs w:val="20"/>
        </w:rPr>
        <w:t xml:space="preserve">i </w:t>
      </w:r>
      <w:r w:rsidR="008726DD" w:rsidRPr="00F11FB7">
        <w:rPr>
          <w:rFonts w:cstheme="minorHAnsi"/>
          <w:bCs/>
          <w:sz w:val="20"/>
          <w:szCs w:val="20"/>
        </w:rPr>
        <w:t>specificirana u Troškovni</w:t>
      </w:r>
      <w:r w:rsidR="00A74378">
        <w:rPr>
          <w:rFonts w:cstheme="minorHAnsi"/>
          <w:bCs/>
          <w:sz w:val="20"/>
          <w:szCs w:val="20"/>
        </w:rPr>
        <w:t>ku.</w:t>
      </w:r>
    </w:p>
    <w:p w14:paraId="1743124E" w14:textId="77777777" w:rsidR="00842AD0" w:rsidRPr="00F11FB7" w:rsidRDefault="00842AD0" w:rsidP="00842AD0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4097D41D" w14:textId="0EEA22E1" w:rsidR="007D0D25" w:rsidRPr="00A74378" w:rsidRDefault="007D0D25" w:rsidP="007D0D25">
      <w:pPr>
        <w:rPr>
          <w:rFonts w:cstheme="minorHAnsi"/>
          <w:b/>
          <w:bCs/>
          <w:i/>
          <w:sz w:val="20"/>
          <w:szCs w:val="20"/>
        </w:rPr>
      </w:pPr>
      <w:r w:rsidRPr="00A74378">
        <w:rPr>
          <w:rFonts w:cstheme="minorHAnsi"/>
          <w:b/>
          <w:bCs/>
          <w:i/>
          <w:sz w:val="20"/>
          <w:szCs w:val="20"/>
        </w:rPr>
        <w:t>2.</w:t>
      </w:r>
      <w:r w:rsidR="008F67B0">
        <w:rPr>
          <w:rFonts w:cstheme="minorHAnsi"/>
          <w:b/>
          <w:bCs/>
          <w:i/>
          <w:sz w:val="20"/>
          <w:szCs w:val="20"/>
        </w:rPr>
        <w:t>5</w:t>
      </w:r>
      <w:r w:rsidRPr="00A74378">
        <w:rPr>
          <w:rFonts w:cstheme="minorHAnsi"/>
          <w:b/>
          <w:bCs/>
          <w:i/>
          <w:sz w:val="20"/>
          <w:szCs w:val="20"/>
        </w:rPr>
        <w:t>. Rok i</w:t>
      </w:r>
      <w:r w:rsidR="00593C53">
        <w:rPr>
          <w:rFonts w:cstheme="minorHAnsi"/>
          <w:b/>
          <w:bCs/>
          <w:i/>
          <w:sz w:val="20"/>
          <w:szCs w:val="20"/>
        </w:rPr>
        <w:t>zvršenja</w:t>
      </w:r>
    </w:p>
    <w:p w14:paraId="783DF42F" w14:textId="6F5971E3" w:rsidR="008726DD" w:rsidRPr="00F11FB7" w:rsidRDefault="008726DD" w:rsidP="008726DD">
      <w:pPr>
        <w:jc w:val="both"/>
        <w:rPr>
          <w:rFonts w:cstheme="minorHAnsi"/>
          <w:iCs/>
          <w:sz w:val="20"/>
          <w:szCs w:val="20"/>
        </w:rPr>
      </w:pPr>
      <w:r w:rsidRPr="00F11FB7">
        <w:rPr>
          <w:rFonts w:cstheme="minorHAnsi"/>
          <w:iCs/>
          <w:sz w:val="20"/>
          <w:szCs w:val="20"/>
        </w:rPr>
        <w:t>Sukcesivno tijekom trajanja ugovora</w:t>
      </w:r>
      <w:r w:rsidR="00A74378">
        <w:rPr>
          <w:rFonts w:cstheme="minorHAnsi"/>
          <w:iCs/>
          <w:sz w:val="20"/>
          <w:szCs w:val="20"/>
        </w:rPr>
        <w:t>.</w:t>
      </w:r>
    </w:p>
    <w:p w14:paraId="38A864C0" w14:textId="7BCDA66F" w:rsidR="00512B6A" w:rsidRPr="00F11FB7" w:rsidRDefault="008726DD" w:rsidP="008726DD">
      <w:pPr>
        <w:jc w:val="both"/>
        <w:rPr>
          <w:rFonts w:cstheme="minorHAnsi"/>
          <w:iCs/>
          <w:sz w:val="20"/>
          <w:szCs w:val="20"/>
        </w:rPr>
      </w:pPr>
      <w:r w:rsidRPr="00F11FB7">
        <w:rPr>
          <w:rFonts w:cstheme="minorHAnsi"/>
          <w:iCs/>
          <w:sz w:val="20"/>
          <w:szCs w:val="20"/>
        </w:rPr>
        <w:t xml:space="preserve">Za kašnjenje u isporukama naručitelj će obračunati ugovornu kaznu u visini 3 ‰ dnevno, ali ne više od 10% ugovorene cijene. </w:t>
      </w:r>
      <w:r w:rsidR="00512B6A" w:rsidRPr="00F11FB7">
        <w:rPr>
          <w:rFonts w:cstheme="minorHAnsi"/>
          <w:iCs/>
          <w:sz w:val="20"/>
          <w:szCs w:val="20"/>
        </w:rPr>
        <w:t>Ukoliko se obračunavaju penali, naručitelj ima pravo iste prebiti s dugovanjem za isplatu ugovorene cijene ili aktivirati jamstva.</w:t>
      </w:r>
    </w:p>
    <w:p w14:paraId="2F2DEE6C" w14:textId="5E3E54C1" w:rsidR="00181F9B" w:rsidRPr="00F11FB7" w:rsidRDefault="00181F9B" w:rsidP="005934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42AD0">
        <w:rPr>
          <w:rFonts w:cstheme="minorHAnsi"/>
          <w:b/>
          <w:sz w:val="20"/>
          <w:szCs w:val="20"/>
        </w:rPr>
        <w:t>Rok trajanja ugovora</w:t>
      </w:r>
      <w:r w:rsidRPr="00842AD0">
        <w:rPr>
          <w:rFonts w:cstheme="minorHAnsi"/>
          <w:b/>
          <w:iCs/>
          <w:sz w:val="20"/>
          <w:szCs w:val="20"/>
        </w:rPr>
        <w:t>:</w:t>
      </w:r>
      <w:r w:rsidR="00512B6A" w:rsidRPr="00F11FB7">
        <w:rPr>
          <w:rFonts w:cstheme="minorHAnsi"/>
          <w:sz w:val="20"/>
          <w:szCs w:val="20"/>
        </w:rPr>
        <w:t xml:space="preserve"> </w:t>
      </w:r>
      <w:r w:rsidR="00512B6A" w:rsidRPr="00F11FB7">
        <w:rPr>
          <w:rFonts w:cstheme="minorHAnsi"/>
          <w:bCs/>
          <w:iCs/>
          <w:sz w:val="20"/>
          <w:szCs w:val="20"/>
        </w:rPr>
        <w:t xml:space="preserve">Ugovor se sklapa na određeno vrijeme </w:t>
      </w:r>
      <w:r w:rsidR="008726DD" w:rsidRPr="00F11FB7">
        <w:rPr>
          <w:rFonts w:cstheme="minorHAnsi"/>
          <w:bCs/>
          <w:iCs/>
          <w:sz w:val="20"/>
          <w:szCs w:val="20"/>
        </w:rPr>
        <w:t xml:space="preserve">od </w:t>
      </w:r>
      <w:r w:rsidR="00593C53" w:rsidRPr="00520006">
        <w:rPr>
          <w:rFonts w:cstheme="minorHAnsi"/>
          <w:bCs/>
          <w:iCs/>
          <w:sz w:val="20"/>
          <w:szCs w:val="20"/>
          <w:u w:val="single"/>
        </w:rPr>
        <w:t>2 (</w:t>
      </w:r>
      <w:r w:rsidR="008726DD" w:rsidRPr="00520006">
        <w:rPr>
          <w:rFonts w:cstheme="minorHAnsi"/>
          <w:bCs/>
          <w:iCs/>
          <w:sz w:val="20"/>
          <w:szCs w:val="20"/>
          <w:u w:val="single"/>
        </w:rPr>
        <w:t>dvije</w:t>
      </w:r>
      <w:r w:rsidR="00593C53" w:rsidRPr="00520006">
        <w:rPr>
          <w:rFonts w:cstheme="minorHAnsi"/>
          <w:bCs/>
          <w:iCs/>
          <w:sz w:val="20"/>
          <w:szCs w:val="20"/>
          <w:u w:val="single"/>
        </w:rPr>
        <w:t>)</w:t>
      </w:r>
      <w:r w:rsidR="008726DD" w:rsidRPr="00520006">
        <w:rPr>
          <w:rFonts w:cstheme="minorHAnsi"/>
          <w:bCs/>
          <w:iCs/>
          <w:sz w:val="20"/>
          <w:szCs w:val="20"/>
          <w:u w:val="single"/>
        </w:rPr>
        <w:t xml:space="preserve"> godine</w:t>
      </w:r>
      <w:r w:rsidR="008726DD" w:rsidRPr="00F11FB7">
        <w:rPr>
          <w:rFonts w:cstheme="minorHAnsi"/>
          <w:bCs/>
          <w:iCs/>
          <w:sz w:val="20"/>
          <w:szCs w:val="20"/>
        </w:rPr>
        <w:t xml:space="preserve"> sa klauzulom prema kojoj su ugovorne strane suglasne da ugovor može prestati i ranije u trenutku ispunjenja ugovorenih količina.</w:t>
      </w:r>
    </w:p>
    <w:p w14:paraId="10206274" w14:textId="77777777" w:rsidR="00181F9B" w:rsidRPr="00F11FB7" w:rsidRDefault="00181F9B" w:rsidP="00181F9B">
      <w:pPr>
        <w:rPr>
          <w:rFonts w:cstheme="minorHAnsi"/>
          <w:sz w:val="20"/>
          <w:szCs w:val="20"/>
        </w:rPr>
      </w:pPr>
    </w:p>
    <w:p w14:paraId="2561110E" w14:textId="77777777" w:rsidR="00A74378" w:rsidRDefault="00A74378" w:rsidP="00286912">
      <w:pPr>
        <w:spacing w:line="276" w:lineRule="auto"/>
        <w:ind w:left="426" w:hanging="426"/>
        <w:jc w:val="both"/>
        <w:rPr>
          <w:rFonts w:cstheme="minorHAnsi"/>
          <w:b/>
          <w:bCs/>
          <w:i/>
          <w:sz w:val="20"/>
          <w:szCs w:val="20"/>
        </w:rPr>
      </w:pPr>
    </w:p>
    <w:p w14:paraId="2627261A" w14:textId="4E441832" w:rsidR="00CE2A61" w:rsidRPr="00F11FB7" w:rsidRDefault="00CE2A61" w:rsidP="00286912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F11FB7">
        <w:rPr>
          <w:rFonts w:cstheme="minorHAnsi"/>
          <w:sz w:val="20"/>
          <w:szCs w:val="20"/>
        </w:rPr>
        <w:t xml:space="preserve">              </w:t>
      </w:r>
    </w:p>
    <w:p w14:paraId="573E2A9F" w14:textId="410C914C" w:rsidR="00A74378" w:rsidRPr="00524CAB" w:rsidRDefault="00CE2A61" w:rsidP="00A7437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3.1. </w:t>
      </w:r>
      <w:r w:rsidR="00A74378" w:rsidRPr="000D61D0">
        <w:rPr>
          <w:rFonts w:cstheme="minorHAnsi"/>
          <w:sz w:val="20"/>
          <w:szCs w:val="20"/>
        </w:rPr>
        <w:t xml:space="preserve">Ponuditelj </w:t>
      </w:r>
      <w:r w:rsidR="00A74378" w:rsidRPr="000D61D0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="00A74378" w:rsidRPr="000D61D0">
        <w:rPr>
          <w:rFonts w:cstheme="minorHAnsi"/>
          <w:color w:val="000000"/>
          <w:sz w:val="20"/>
          <w:szCs w:val="20"/>
        </w:rPr>
        <w:t>svoj upis u sudski</w:t>
      </w:r>
      <w:r w:rsidR="00A74378" w:rsidRPr="00524CAB">
        <w:rPr>
          <w:rFonts w:cstheme="minorHAnsi"/>
          <w:color w:val="000000"/>
          <w:sz w:val="20"/>
          <w:szCs w:val="20"/>
        </w:rPr>
        <w:t>, obrtni, strukovni ili drugi</w:t>
      </w:r>
      <w:r w:rsidR="00A74378">
        <w:rPr>
          <w:rFonts w:cstheme="minorHAnsi"/>
          <w:color w:val="000000"/>
          <w:sz w:val="20"/>
          <w:szCs w:val="20"/>
        </w:rPr>
        <w:t xml:space="preserve"> </w:t>
      </w:r>
      <w:r w:rsidR="00A74378" w:rsidRPr="00524CAB">
        <w:rPr>
          <w:rFonts w:cstheme="minorHAnsi"/>
          <w:color w:val="000000"/>
          <w:sz w:val="20"/>
          <w:szCs w:val="20"/>
        </w:rPr>
        <w:t xml:space="preserve">odgovarajući registar u državi njegova poslovnog nastana. </w:t>
      </w:r>
      <w:r w:rsidR="00A74378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06F5EA82" w14:textId="77777777" w:rsidR="00A74378" w:rsidRPr="00524CAB" w:rsidRDefault="00A74378" w:rsidP="00A74378">
      <w:pPr>
        <w:pStyle w:val="normalweb-000013"/>
        <w:spacing w:before="0" w:beforeAutospacing="0" w:after="0" w:line="276" w:lineRule="auto"/>
        <w:ind w:left="426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2332416A" w14:textId="77777777" w:rsidR="00A74378" w:rsidRPr="00524CAB" w:rsidRDefault="00A74378" w:rsidP="00A74378">
      <w:pPr>
        <w:pStyle w:val="normalweb-000013"/>
        <w:spacing w:after="0" w:line="276" w:lineRule="auto"/>
        <w:ind w:left="426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46ED6E57" w14:textId="5A043E39" w:rsidR="00CE2A61" w:rsidRPr="00F11FB7" w:rsidRDefault="00CE2A61" w:rsidP="0031565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9D8B9BB" w14:textId="77777777" w:rsidR="00A74378" w:rsidRPr="00524CAB" w:rsidRDefault="00382A46" w:rsidP="00A74378">
      <w:pPr>
        <w:ind w:left="426" w:hanging="426"/>
        <w:jc w:val="both"/>
        <w:rPr>
          <w:rFonts w:cstheme="minorHAnsi"/>
          <w:sz w:val="20"/>
          <w:szCs w:val="20"/>
        </w:rPr>
      </w:pPr>
      <w:r w:rsidRPr="007068FC">
        <w:rPr>
          <w:rFonts w:cstheme="minorHAnsi"/>
          <w:sz w:val="20"/>
          <w:szCs w:val="20"/>
        </w:rPr>
        <w:t xml:space="preserve">3.2. </w:t>
      </w:r>
      <w:r w:rsidR="00A74378" w:rsidRPr="00524CAB">
        <w:rPr>
          <w:rFonts w:cstheme="minorHAnsi"/>
          <w:sz w:val="20"/>
          <w:szCs w:val="20"/>
        </w:rPr>
        <w:t xml:space="preserve">Ponuditelj je obvezan dostaviti </w:t>
      </w:r>
      <w:r w:rsidR="00A74378" w:rsidRPr="00524CAB">
        <w:rPr>
          <w:rFonts w:cstheme="minorHAnsi"/>
          <w:b/>
          <w:sz w:val="20"/>
          <w:szCs w:val="20"/>
        </w:rPr>
        <w:t>Potvrdu porezne uprave o stanju duga</w:t>
      </w:r>
      <w:r w:rsidR="00A74378"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1DAED09B" w14:textId="6DF75DF9" w:rsidR="00382A46" w:rsidRDefault="00A74378" w:rsidP="00A74378">
      <w:pPr>
        <w:ind w:firstLine="426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7F6766E6" w14:textId="2418A2E5" w:rsidR="00A74378" w:rsidRDefault="00CE2A61" w:rsidP="000D61D0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3.</w:t>
      </w:r>
      <w:r w:rsidR="00382A46" w:rsidRPr="00F11FB7">
        <w:rPr>
          <w:rFonts w:cstheme="minorHAnsi"/>
          <w:sz w:val="20"/>
          <w:szCs w:val="20"/>
        </w:rPr>
        <w:t>3</w:t>
      </w:r>
      <w:r w:rsidRPr="00F11FB7">
        <w:rPr>
          <w:rFonts w:cstheme="minorHAnsi"/>
          <w:sz w:val="20"/>
          <w:szCs w:val="20"/>
        </w:rPr>
        <w:t xml:space="preserve">.  </w:t>
      </w:r>
      <w:r w:rsidR="00A74378" w:rsidRPr="00A74378">
        <w:rPr>
          <w:rFonts w:cstheme="minorHAnsi"/>
          <w:b/>
          <w:bCs/>
          <w:sz w:val="20"/>
          <w:szCs w:val="20"/>
        </w:rPr>
        <w:t>Rješenje Ministarstva zdravlja</w:t>
      </w:r>
      <w:r w:rsidR="00A74378" w:rsidRPr="007068FC">
        <w:rPr>
          <w:rFonts w:cstheme="minorHAnsi"/>
          <w:sz w:val="20"/>
          <w:szCs w:val="20"/>
        </w:rPr>
        <w:t xml:space="preserve"> </w:t>
      </w:r>
      <w:r w:rsidR="00A74378">
        <w:rPr>
          <w:rFonts w:cstheme="minorHAnsi"/>
          <w:sz w:val="20"/>
          <w:szCs w:val="20"/>
        </w:rPr>
        <w:t xml:space="preserve">kojim ponuditelj dokazuje da </w:t>
      </w:r>
      <w:r w:rsidR="00A74378" w:rsidRPr="007068FC">
        <w:rPr>
          <w:rFonts w:cstheme="minorHAnsi"/>
          <w:sz w:val="20"/>
          <w:szCs w:val="20"/>
        </w:rPr>
        <w:t>udovoljava uvjetima za obavljanje obvezatne preventivne DDD mjera.</w:t>
      </w:r>
    </w:p>
    <w:p w14:paraId="5E0DE783" w14:textId="77777777" w:rsidR="00244CFD" w:rsidRPr="00520006" w:rsidRDefault="00244CFD" w:rsidP="000D61D0">
      <w:pPr>
        <w:spacing w:line="276" w:lineRule="auto"/>
        <w:ind w:left="426" w:hanging="426"/>
        <w:jc w:val="both"/>
        <w:rPr>
          <w:rFonts w:cstheme="minorHAnsi"/>
          <w:sz w:val="6"/>
          <w:szCs w:val="6"/>
        </w:rPr>
      </w:pPr>
    </w:p>
    <w:p w14:paraId="3F256A2D" w14:textId="0621F84F" w:rsidR="00244CFD" w:rsidRDefault="00244CFD" w:rsidP="000D61D0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3.4.  </w:t>
      </w:r>
      <w:r w:rsidRPr="00244CFD">
        <w:rPr>
          <w:rFonts w:cstheme="minorHAnsi"/>
          <w:b/>
          <w:bCs/>
          <w:sz w:val="20"/>
          <w:szCs w:val="20"/>
        </w:rPr>
        <w:t>Tehnička i stručna sposobnost</w:t>
      </w:r>
    </w:p>
    <w:p w14:paraId="31A38B4B" w14:textId="14B84AB8" w:rsidR="001E0DBE" w:rsidRDefault="0092248B" w:rsidP="0092248B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3.4.1. </w:t>
      </w:r>
      <w:r w:rsidR="00244CFD" w:rsidRPr="00244CFD">
        <w:rPr>
          <w:rFonts w:cstheme="minorHAnsi"/>
          <w:sz w:val="20"/>
          <w:szCs w:val="20"/>
        </w:rPr>
        <w:t xml:space="preserve">Popis ugovora o </w:t>
      </w:r>
      <w:r w:rsidR="00244CFD">
        <w:rPr>
          <w:rFonts w:cstheme="minorHAnsi"/>
          <w:sz w:val="20"/>
          <w:szCs w:val="20"/>
        </w:rPr>
        <w:t>uslugama izvršenim</w:t>
      </w:r>
      <w:r w:rsidR="00244CFD" w:rsidRPr="00244CFD">
        <w:rPr>
          <w:rFonts w:cstheme="minorHAnsi"/>
          <w:sz w:val="20"/>
          <w:szCs w:val="20"/>
        </w:rPr>
        <w:t xml:space="preserve"> u godini u kojoj je započeo postupak javne nabave i tijekom tri godine koje prethode toj godini. </w:t>
      </w:r>
      <w:r w:rsidR="009C45B7">
        <w:rPr>
          <w:rFonts w:cstheme="minorHAnsi"/>
          <w:sz w:val="20"/>
          <w:szCs w:val="20"/>
        </w:rPr>
        <w:t xml:space="preserve">Ponuditelj mora dokazati da je u prethodno navedenom razdoblju uredno izvršio </w:t>
      </w:r>
      <w:r w:rsidR="00FD690D" w:rsidRPr="00FD690D">
        <w:rPr>
          <w:rFonts w:cstheme="minorHAnsi"/>
          <w:sz w:val="20"/>
          <w:szCs w:val="20"/>
        </w:rPr>
        <w:t>jedan (1) ili više ugovora (najviše dva(2))</w:t>
      </w:r>
      <w:r w:rsidR="001E0DBE">
        <w:rPr>
          <w:rFonts w:cstheme="minorHAnsi"/>
          <w:sz w:val="20"/>
          <w:szCs w:val="20"/>
        </w:rPr>
        <w:t xml:space="preserve">, isti ili sličan predmetu nabave u iznosu minimalno procijenjene vrijednosti predmeta nabave. </w:t>
      </w:r>
    </w:p>
    <w:p w14:paraId="392F5C11" w14:textId="01F1BB1A" w:rsidR="009C45B7" w:rsidRPr="001E0DBE" w:rsidRDefault="001E0DBE" w:rsidP="00244CFD">
      <w:pPr>
        <w:spacing w:line="276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Tehnička i stručna sposobnost ponuditelja se dokazuje </w:t>
      </w:r>
      <w:r w:rsidRPr="001E0DBE">
        <w:rPr>
          <w:rFonts w:cstheme="minorHAnsi"/>
          <w:b/>
          <w:bCs/>
          <w:sz w:val="20"/>
          <w:szCs w:val="20"/>
        </w:rPr>
        <w:t>potvrdom druge ugovorne strane o urednom izvršenju usluga.</w:t>
      </w:r>
    </w:p>
    <w:p w14:paraId="72083540" w14:textId="3F7F0D00" w:rsidR="001E0DBE" w:rsidRDefault="001E0DBE" w:rsidP="00244CFD">
      <w:pPr>
        <w:spacing w:line="276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Potvrda treba sadržavati:</w:t>
      </w:r>
    </w:p>
    <w:p w14:paraId="31F7CD50" w14:textId="00CE33F5" w:rsid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 w:rsidRPr="001E0DBE">
        <w:rPr>
          <w:rFonts w:asciiTheme="minorHAnsi" w:hAnsiTheme="minorHAnsi" w:cstheme="minorHAnsi"/>
          <w:sz w:val="20"/>
          <w:szCs w:val="20"/>
        </w:rPr>
        <w:t>Naziv tvrtke i adresa naručitelja</w:t>
      </w:r>
    </w:p>
    <w:p w14:paraId="40235E98" w14:textId="15D9BF1D" w:rsid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Naziv tvrtke i adresa izvršitelja</w:t>
      </w:r>
    </w:p>
    <w:p w14:paraId="6664B0B4" w14:textId="7B6EF841" w:rsid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Predmet ugovora</w:t>
      </w:r>
    </w:p>
    <w:p w14:paraId="30487506" w14:textId="00E52D43" w:rsid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Vrijednost ugovora</w:t>
      </w:r>
    </w:p>
    <w:p w14:paraId="4B9D81FD" w14:textId="215A26A5" w:rsid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Razdoblje izvršenja ugovora</w:t>
      </w:r>
    </w:p>
    <w:p w14:paraId="2003AF2A" w14:textId="471ECDD4" w:rsidR="001E0DBE" w:rsidRPr="001E0DBE" w:rsidRDefault="001E0DBE" w:rsidP="001E0DBE">
      <w:pPr>
        <w:pStyle w:val="Bezproreda"/>
        <w:numPr>
          <w:ilvl w:val="0"/>
          <w:numId w:val="23"/>
        </w:numPr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Puno ime i prezime, te ovjera (pečat i potpis odgovorne osobe) naručitelja.</w:t>
      </w:r>
    </w:p>
    <w:p w14:paraId="3C504DE0" w14:textId="77777777" w:rsidR="001E0DBE" w:rsidRPr="001E0DBE" w:rsidRDefault="001E0DBE" w:rsidP="001E0DBE">
      <w:pPr>
        <w:pStyle w:val="Bezproreda"/>
        <w:ind w:left="1418"/>
        <w:rPr>
          <w:rFonts w:asciiTheme="minorHAnsi" w:hAnsiTheme="minorHAnsi" w:cstheme="minorHAnsi"/>
          <w:sz w:val="20"/>
          <w:szCs w:val="20"/>
        </w:rPr>
      </w:pPr>
    </w:p>
    <w:p w14:paraId="34AD2BF1" w14:textId="783593F4" w:rsidR="006F6E31" w:rsidRDefault="0092248B" w:rsidP="00BD4FF2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3.4.2.  </w:t>
      </w:r>
      <w:r w:rsidR="006F6E31">
        <w:rPr>
          <w:rFonts w:cstheme="minorHAnsi"/>
          <w:sz w:val="20"/>
          <w:szCs w:val="20"/>
        </w:rPr>
        <w:t xml:space="preserve">Ponuditelj, sukladno članku 268 ZJN 20216, mora dostaviti dokaz da u zadnjih 6 mjeseci stalno zapošljava u punom radnom vremenu najmanje 5 trajno educiranih radnika osposobljenih za rad s kemikalijama i na siguran način radi obavljanja djelatnosti obvezne dezinfekcije, dezinsekcije i deratizacije. </w:t>
      </w:r>
    </w:p>
    <w:p w14:paraId="590A5777" w14:textId="3A3AB0FD" w:rsidR="00BD4FF2" w:rsidRDefault="00BD4FF2" w:rsidP="00BD4FF2">
      <w:pPr>
        <w:spacing w:line="276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Isto se dokazuje </w:t>
      </w:r>
      <w:r w:rsidRPr="00C575C1">
        <w:rPr>
          <w:rFonts w:cstheme="minorHAnsi"/>
          <w:b/>
          <w:bCs/>
          <w:sz w:val="20"/>
          <w:szCs w:val="20"/>
        </w:rPr>
        <w:t xml:space="preserve">Izjavom osobe ovlaštene za zastupanje </w:t>
      </w:r>
      <w:r>
        <w:rPr>
          <w:rFonts w:cstheme="minorHAnsi"/>
          <w:sz w:val="20"/>
          <w:szCs w:val="20"/>
        </w:rPr>
        <w:t xml:space="preserve">u kojoj se navodi da ponuditelj </w:t>
      </w:r>
      <w:r w:rsidR="00C575C1">
        <w:rPr>
          <w:rFonts w:cstheme="minorHAnsi"/>
          <w:sz w:val="20"/>
          <w:szCs w:val="20"/>
        </w:rPr>
        <w:t xml:space="preserve">u </w:t>
      </w:r>
      <w:r>
        <w:rPr>
          <w:rFonts w:cstheme="minorHAnsi"/>
          <w:sz w:val="20"/>
          <w:szCs w:val="20"/>
        </w:rPr>
        <w:t xml:space="preserve">zadnjih 6 mjeseci stalno zapošljava u punom radnom vremenu najmanje </w:t>
      </w:r>
      <w:r w:rsidR="00C575C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trajno educiranih radnika osposobljenih za rad s kemikalijama i na siguran način radi obavljanja djelatnosti obvezne dezinfekcije, dezinsekcije i deratizacije. </w:t>
      </w:r>
    </w:p>
    <w:p w14:paraId="1571CAC9" w14:textId="7CCA44BF" w:rsidR="00BD4FF2" w:rsidRDefault="00BD4FF2" w:rsidP="006F6E31">
      <w:pPr>
        <w:spacing w:line="276" w:lineRule="auto"/>
        <w:ind w:left="426"/>
        <w:jc w:val="both"/>
        <w:rPr>
          <w:rFonts w:cstheme="minorHAnsi"/>
          <w:sz w:val="20"/>
          <w:szCs w:val="20"/>
        </w:rPr>
      </w:pPr>
    </w:p>
    <w:p w14:paraId="3EAD6D3A" w14:textId="3A79EB68" w:rsidR="00CE2A61" w:rsidRPr="00F11FB7" w:rsidRDefault="00CE2A61" w:rsidP="00CE2A61">
      <w:pPr>
        <w:rPr>
          <w:rFonts w:cstheme="minorHAnsi"/>
          <w:sz w:val="20"/>
          <w:szCs w:val="20"/>
        </w:rPr>
      </w:pPr>
    </w:p>
    <w:p w14:paraId="1E442496" w14:textId="77777777" w:rsidR="00CE2A61" w:rsidRPr="00F11FB7" w:rsidRDefault="00CE2A61" w:rsidP="00CE2A61">
      <w:pPr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4. PODACI O PONUDI </w:t>
      </w:r>
    </w:p>
    <w:p w14:paraId="373C5227" w14:textId="77777777" w:rsidR="00EA58AB" w:rsidRPr="00A74378" w:rsidRDefault="00CE2A61" w:rsidP="00CE2A61">
      <w:pPr>
        <w:rPr>
          <w:rFonts w:cstheme="minorHAnsi"/>
          <w:b/>
          <w:bCs/>
          <w:i/>
          <w:sz w:val="20"/>
          <w:szCs w:val="20"/>
        </w:rPr>
      </w:pPr>
      <w:r w:rsidRPr="00A74378">
        <w:rPr>
          <w:rFonts w:cstheme="minorHAnsi"/>
          <w:b/>
          <w:bCs/>
          <w:i/>
          <w:sz w:val="20"/>
          <w:szCs w:val="20"/>
        </w:rPr>
        <w:t xml:space="preserve">4.1. Sadržaj i način izrade ponude </w:t>
      </w:r>
    </w:p>
    <w:p w14:paraId="20287CD5" w14:textId="77777777" w:rsidR="00FE2C90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C49C8FA" w14:textId="77777777" w:rsidR="00FE2C90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45AFF13E" w14:textId="77777777" w:rsidR="00FE2C90" w:rsidRPr="00F11FB7" w:rsidRDefault="00CE2A61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b)  Troškovnik</w:t>
      </w:r>
      <w:r w:rsidR="007D0D25" w:rsidRPr="00F11FB7">
        <w:rPr>
          <w:rFonts w:cstheme="minorHAnsi"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 xml:space="preserve">(ispunjen, potpisan i ovjeren pečatom ponuditelja) </w:t>
      </w:r>
    </w:p>
    <w:p w14:paraId="09C6A9E0" w14:textId="77777777" w:rsidR="00CE2A61" w:rsidRPr="00F11FB7" w:rsidRDefault="00FE2C90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</w:t>
      </w:r>
      <w:r w:rsidR="00CE2A61" w:rsidRPr="00F11FB7">
        <w:rPr>
          <w:rFonts w:cstheme="minorHAnsi"/>
          <w:sz w:val="20"/>
          <w:szCs w:val="20"/>
        </w:rPr>
        <w:t xml:space="preserve">c)  </w:t>
      </w:r>
      <w:r w:rsidR="001D510D" w:rsidRPr="00F11FB7">
        <w:rPr>
          <w:rFonts w:cstheme="minorHAnsi"/>
          <w:sz w:val="20"/>
          <w:szCs w:val="20"/>
        </w:rPr>
        <w:t>Dokazi</w:t>
      </w:r>
    </w:p>
    <w:p w14:paraId="256F9B64" w14:textId="77777777" w:rsidR="001D510D" w:rsidRPr="00F11FB7" w:rsidRDefault="001D510D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d) Izjava o dostavi jamstva</w:t>
      </w:r>
    </w:p>
    <w:p w14:paraId="03770625" w14:textId="602DE6E8" w:rsidR="00FE2C90" w:rsidRPr="00F11FB7" w:rsidRDefault="001D510D" w:rsidP="00CE2A6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e) Potpisan</w:t>
      </w:r>
      <w:r w:rsidR="00914784" w:rsidRPr="00F11FB7">
        <w:rPr>
          <w:rFonts w:cstheme="minorHAnsi"/>
          <w:sz w:val="20"/>
          <w:szCs w:val="20"/>
        </w:rPr>
        <w:t>i</w:t>
      </w:r>
      <w:r w:rsidRPr="00F11FB7">
        <w:rPr>
          <w:rFonts w:cstheme="minorHAnsi"/>
          <w:sz w:val="20"/>
          <w:szCs w:val="20"/>
        </w:rPr>
        <w:t xml:space="preserve"> prijedlog ugovora</w:t>
      </w:r>
    </w:p>
    <w:p w14:paraId="083365BA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36D25176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Ponuda se, zajedno sa pripadajućom dokumentacijom, izrađuje na hrvatskom jeziku i latiničnom pismu, a cijena ponude izražava se u kunama.</w:t>
      </w:r>
    </w:p>
    <w:p w14:paraId="3D8BDAE2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Ponuda treba biti predana sa svim dokumentima navedenim u Pozivu za dostavu ponuda.</w:t>
      </w:r>
    </w:p>
    <w:p w14:paraId="3958E0BA" w14:textId="77777777" w:rsidR="00FE2C90" w:rsidRPr="00F11FB7" w:rsidRDefault="00FE2C90" w:rsidP="00FE2C90">
      <w:pPr>
        <w:rPr>
          <w:rFonts w:cstheme="minorHAnsi"/>
          <w:sz w:val="20"/>
          <w:szCs w:val="20"/>
        </w:rPr>
      </w:pPr>
    </w:p>
    <w:p w14:paraId="21B20422" w14:textId="77777777" w:rsidR="00EA58AB" w:rsidRPr="00A74378" w:rsidRDefault="00FE2C90" w:rsidP="00FE2C90">
      <w:pPr>
        <w:rPr>
          <w:rFonts w:cstheme="minorHAnsi"/>
          <w:b/>
          <w:bCs/>
          <w:i/>
          <w:sz w:val="20"/>
          <w:szCs w:val="20"/>
        </w:rPr>
      </w:pPr>
      <w:r w:rsidRPr="00A74378">
        <w:rPr>
          <w:rFonts w:cstheme="minorHAnsi"/>
          <w:b/>
          <w:bCs/>
          <w:i/>
          <w:sz w:val="20"/>
          <w:szCs w:val="20"/>
        </w:rPr>
        <w:t>4.2. Način dostave ponu</w:t>
      </w:r>
      <w:r w:rsidR="00EA58AB" w:rsidRPr="00A74378">
        <w:rPr>
          <w:rFonts w:cstheme="minorHAnsi"/>
          <w:b/>
          <w:bCs/>
          <w:i/>
          <w:sz w:val="20"/>
          <w:szCs w:val="20"/>
        </w:rPr>
        <w:t>da i/ili izmjena/dopuna ponuda</w:t>
      </w:r>
    </w:p>
    <w:p w14:paraId="1213201D" w14:textId="77777777" w:rsidR="00A74378" w:rsidRPr="00524CAB" w:rsidRDefault="00A74378" w:rsidP="00A74378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763C910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Ponuda u zatvorenoj omotnici se dostavlja: </w:t>
      </w:r>
    </w:p>
    <w:p w14:paraId="2A255FA1" w14:textId="446338D2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a) na adresu naručitelja:</w:t>
      </w:r>
      <w:r w:rsidR="00137840" w:rsidRPr="00F11FB7">
        <w:rPr>
          <w:rFonts w:cstheme="minorHAnsi"/>
          <w:sz w:val="20"/>
          <w:szCs w:val="20"/>
        </w:rPr>
        <w:t xml:space="preserve"> </w:t>
      </w:r>
      <w:r w:rsidR="008726DD" w:rsidRPr="00F11FB7">
        <w:rPr>
          <w:rFonts w:cstheme="minorHAnsi"/>
          <w:sz w:val="20"/>
          <w:szCs w:val="20"/>
        </w:rPr>
        <w:t xml:space="preserve">Komunalac </w:t>
      </w:r>
      <w:r w:rsidRPr="00F11FB7">
        <w:rPr>
          <w:rFonts w:cstheme="minorHAnsi"/>
          <w:sz w:val="20"/>
          <w:szCs w:val="20"/>
        </w:rPr>
        <w:t>d.o.o. Bjelovar Ferde Livadića 14a, 43 000 Bjelovar</w:t>
      </w:r>
    </w:p>
    <w:p w14:paraId="76D25DC8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7F64A7A1" w14:textId="77777777" w:rsidR="00914784" w:rsidRPr="00F11FB7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>Ponuda za predmet nabave:</w:t>
      </w:r>
      <w:r w:rsidR="00914784" w:rsidRPr="00F11FB7">
        <w:rPr>
          <w:rFonts w:cstheme="minorHAnsi"/>
          <w:b/>
          <w:sz w:val="20"/>
          <w:szCs w:val="20"/>
        </w:rPr>
        <w:t xml:space="preserve"> </w:t>
      </w:r>
    </w:p>
    <w:p w14:paraId="537FD3EF" w14:textId="26D6D777" w:rsidR="00914784" w:rsidRPr="00F11FB7" w:rsidRDefault="00914784" w:rsidP="00FE2C90">
      <w:pPr>
        <w:jc w:val="center"/>
        <w:rPr>
          <w:rFonts w:cstheme="minorHAnsi"/>
          <w:b/>
          <w:iCs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>"</w:t>
      </w:r>
      <w:r w:rsidR="00FE2C90" w:rsidRPr="00F11FB7">
        <w:rPr>
          <w:rFonts w:cstheme="minorHAnsi"/>
          <w:b/>
          <w:sz w:val="20"/>
          <w:szCs w:val="20"/>
        </w:rPr>
        <w:t xml:space="preserve"> </w:t>
      </w:r>
      <w:r w:rsidR="00512B6A" w:rsidRPr="00F11FB7">
        <w:rPr>
          <w:rFonts w:cstheme="minorHAnsi"/>
          <w:b/>
          <w:sz w:val="20"/>
          <w:szCs w:val="20"/>
        </w:rPr>
        <w:t xml:space="preserve">Nabava </w:t>
      </w:r>
      <w:r w:rsidR="008726DD" w:rsidRPr="00F11FB7">
        <w:rPr>
          <w:rFonts w:cstheme="minorHAnsi"/>
          <w:b/>
          <w:sz w:val="20"/>
          <w:szCs w:val="20"/>
        </w:rPr>
        <w:t xml:space="preserve">usluga </w:t>
      </w:r>
      <w:r w:rsidR="00A74378">
        <w:rPr>
          <w:rFonts w:cstheme="minorHAnsi"/>
          <w:b/>
          <w:sz w:val="20"/>
          <w:szCs w:val="20"/>
        </w:rPr>
        <w:t>d</w:t>
      </w:r>
      <w:r w:rsidR="008726DD" w:rsidRPr="00F11FB7">
        <w:rPr>
          <w:rFonts w:cstheme="minorHAnsi"/>
          <w:b/>
          <w:sz w:val="20"/>
          <w:szCs w:val="20"/>
        </w:rPr>
        <w:t>ezinsekcij</w:t>
      </w:r>
      <w:r w:rsidR="00A74378">
        <w:rPr>
          <w:rFonts w:cstheme="minorHAnsi"/>
          <w:b/>
          <w:sz w:val="20"/>
          <w:szCs w:val="20"/>
        </w:rPr>
        <w:t>e</w:t>
      </w:r>
      <w:r w:rsidR="008726DD" w:rsidRPr="00F11FB7">
        <w:rPr>
          <w:rFonts w:cstheme="minorHAnsi"/>
          <w:b/>
          <w:sz w:val="20"/>
          <w:szCs w:val="20"/>
        </w:rPr>
        <w:t xml:space="preserve"> i deratizacij</w:t>
      </w:r>
      <w:r w:rsidR="00A74378">
        <w:rPr>
          <w:rFonts w:cstheme="minorHAnsi"/>
          <w:b/>
          <w:sz w:val="20"/>
          <w:szCs w:val="20"/>
        </w:rPr>
        <w:t>e</w:t>
      </w:r>
      <w:r w:rsidRPr="00F11FB7">
        <w:rPr>
          <w:rFonts w:cstheme="minorHAnsi"/>
          <w:b/>
          <w:iCs/>
          <w:sz w:val="20"/>
          <w:szCs w:val="20"/>
        </w:rPr>
        <w:t>"</w:t>
      </w:r>
    </w:p>
    <w:p w14:paraId="2CF0CF74" w14:textId="1B831420" w:rsidR="007068FC" w:rsidRDefault="00954425" w:rsidP="00FE2C90">
      <w:pPr>
        <w:jc w:val="center"/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 </w:t>
      </w:r>
      <w:bookmarkStart w:id="5" w:name="_Hlk3361936"/>
      <w:r w:rsidR="00914784" w:rsidRPr="00F11FB7">
        <w:rPr>
          <w:rFonts w:cstheme="minorHAnsi"/>
          <w:b/>
          <w:sz w:val="20"/>
          <w:szCs w:val="20"/>
        </w:rPr>
        <w:t>"</w:t>
      </w:r>
      <w:bookmarkEnd w:id="5"/>
      <w:r w:rsidR="00FE2C90" w:rsidRPr="00F11FB7">
        <w:rPr>
          <w:rFonts w:cstheme="minorHAnsi"/>
          <w:b/>
          <w:sz w:val="20"/>
          <w:szCs w:val="20"/>
        </w:rPr>
        <w:t xml:space="preserve"> BN-</w:t>
      </w:r>
      <w:r w:rsidR="00A74378">
        <w:rPr>
          <w:rFonts w:cstheme="minorHAnsi"/>
          <w:b/>
          <w:sz w:val="20"/>
          <w:szCs w:val="20"/>
        </w:rPr>
        <w:t>7</w:t>
      </w:r>
      <w:r w:rsidR="00BC2A77">
        <w:rPr>
          <w:rFonts w:cstheme="minorHAnsi"/>
          <w:b/>
          <w:sz w:val="20"/>
          <w:szCs w:val="20"/>
        </w:rPr>
        <w:t>3</w:t>
      </w:r>
      <w:r w:rsidR="00EA58AB" w:rsidRPr="00F11FB7">
        <w:rPr>
          <w:rFonts w:cstheme="minorHAnsi"/>
          <w:b/>
          <w:sz w:val="20"/>
          <w:szCs w:val="20"/>
        </w:rPr>
        <w:t>-202</w:t>
      </w:r>
      <w:r w:rsidR="00A74378">
        <w:rPr>
          <w:rFonts w:cstheme="minorHAnsi"/>
          <w:b/>
          <w:sz w:val="20"/>
          <w:szCs w:val="20"/>
        </w:rPr>
        <w:t>4</w:t>
      </w:r>
      <w:r w:rsidR="00FE2C90" w:rsidRPr="00F11FB7">
        <w:rPr>
          <w:rFonts w:cstheme="minorHAnsi"/>
          <w:b/>
          <w:sz w:val="20"/>
          <w:szCs w:val="20"/>
        </w:rPr>
        <w:t>/</w:t>
      </w:r>
      <w:r w:rsidR="008726DD" w:rsidRPr="00F11FB7">
        <w:rPr>
          <w:rFonts w:cstheme="minorHAnsi"/>
          <w:b/>
          <w:sz w:val="20"/>
          <w:szCs w:val="20"/>
        </w:rPr>
        <w:t>K</w:t>
      </w:r>
      <w:r w:rsidR="00FE2C90" w:rsidRPr="00F11FB7">
        <w:rPr>
          <w:rFonts w:cstheme="minorHAnsi"/>
          <w:b/>
          <w:sz w:val="20"/>
          <w:szCs w:val="20"/>
        </w:rPr>
        <w:t xml:space="preserve"> </w:t>
      </w:r>
      <w:r w:rsidR="00914784" w:rsidRPr="00F11FB7">
        <w:rPr>
          <w:rFonts w:cstheme="minorHAnsi"/>
          <w:b/>
          <w:sz w:val="20"/>
          <w:szCs w:val="20"/>
        </w:rPr>
        <w:t>"</w:t>
      </w:r>
    </w:p>
    <w:p w14:paraId="69F248D2" w14:textId="2A94E3B8" w:rsidR="00FE2C90" w:rsidRPr="00F11FB7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 "NE OTVARAJ"</w:t>
      </w:r>
    </w:p>
    <w:p w14:paraId="0EE087B2" w14:textId="77777777" w:rsidR="00FE2C90" w:rsidRPr="00F11FB7" w:rsidRDefault="00FE2C90" w:rsidP="00315650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56C25E40" w14:textId="6FC2BA9B" w:rsidR="00735E81" w:rsidRPr="00F11FB7" w:rsidRDefault="00FE2C90" w:rsidP="00315650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</w:t>
      </w:r>
      <w:r w:rsidRPr="00F11FB7">
        <w:rPr>
          <w:rFonts w:cstheme="minorHAnsi"/>
          <w:sz w:val="20"/>
          <w:szCs w:val="20"/>
        </w:rPr>
        <w:lastRenderedPageBreak/>
        <w:t xml:space="preserve">Omotnice se moraju dostaviti na navedeni naslov </w:t>
      </w:r>
      <w:r w:rsidR="008726DD" w:rsidRPr="00F11FB7">
        <w:rPr>
          <w:rFonts w:cstheme="minorHAnsi"/>
          <w:sz w:val="20"/>
          <w:szCs w:val="20"/>
        </w:rPr>
        <w:t>Komunalac</w:t>
      </w:r>
      <w:r w:rsidRPr="00F11FB7">
        <w:rPr>
          <w:rFonts w:cstheme="minorHAnsi"/>
          <w:sz w:val="20"/>
          <w:szCs w:val="20"/>
        </w:rPr>
        <w:t xml:space="preserve"> d.o.o. 43000 Bjelovar, Ferde Livadića 14a, do </w:t>
      </w:r>
      <w:r w:rsidR="00520006" w:rsidRPr="00520006">
        <w:rPr>
          <w:rFonts w:cstheme="minorHAnsi"/>
          <w:b/>
          <w:sz w:val="20"/>
          <w:szCs w:val="20"/>
        </w:rPr>
        <w:t>1</w:t>
      </w:r>
      <w:r w:rsidR="00F3317D">
        <w:rPr>
          <w:rFonts w:cstheme="minorHAnsi"/>
          <w:b/>
          <w:sz w:val="20"/>
          <w:szCs w:val="20"/>
        </w:rPr>
        <w:t>7</w:t>
      </w:r>
      <w:r w:rsidR="00680F1D" w:rsidRPr="00520006">
        <w:rPr>
          <w:rFonts w:cstheme="minorHAnsi"/>
          <w:b/>
          <w:sz w:val="20"/>
          <w:szCs w:val="20"/>
        </w:rPr>
        <w:t>.1</w:t>
      </w:r>
      <w:r w:rsidR="000E56FD" w:rsidRPr="00520006">
        <w:rPr>
          <w:rFonts w:cstheme="minorHAnsi"/>
          <w:b/>
          <w:sz w:val="20"/>
          <w:szCs w:val="20"/>
        </w:rPr>
        <w:t>2</w:t>
      </w:r>
      <w:r w:rsidR="007068FC" w:rsidRPr="00520006">
        <w:rPr>
          <w:rFonts w:cstheme="minorHAnsi"/>
          <w:b/>
          <w:sz w:val="20"/>
          <w:szCs w:val="20"/>
        </w:rPr>
        <w:t>.202</w:t>
      </w:r>
      <w:r w:rsidR="00A74378" w:rsidRPr="00520006">
        <w:rPr>
          <w:rFonts w:cstheme="minorHAnsi"/>
          <w:b/>
          <w:sz w:val="20"/>
          <w:szCs w:val="20"/>
        </w:rPr>
        <w:t>4</w:t>
      </w:r>
      <w:r w:rsidR="00286912" w:rsidRPr="00520006">
        <w:rPr>
          <w:rFonts w:cstheme="minorHAnsi"/>
          <w:b/>
          <w:sz w:val="20"/>
          <w:szCs w:val="20"/>
        </w:rPr>
        <w:t>.</w:t>
      </w:r>
      <w:r w:rsidRPr="00520006">
        <w:rPr>
          <w:rFonts w:cstheme="minorHAnsi"/>
          <w:sz w:val="20"/>
          <w:szCs w:val="20"/>
        </w:rPr>
        <w:t xml:space="preserve"> godine do 1</w:t>
      </w:r>
      <w:r w:rsidR="00A74378" w:rsidRPr="00520006">
        <w:rPr>
          <w:rFonts w:cstheme="minorHAnsi"/>
          <w:sz w:val="20"/>
          <w:szCs w:val="20"/>
        </w:rPr>
        <w:t>0</w:t>
      </w:r>
      <w:r w:rsidR="00512B6A" w:rsidRPr="00520006">
        <w:rPr>
          <w:rFonts w:cstheme="minorHAnsi"/>
          <w:sz w:val="20"/>
          <w:szCs w:val="20"/>
        </w:rPr>
        <w:t>:</w:t>
      </w:r>
      <w:r w:rsidRPr="00520006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F11FB7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7175F9" w:rsidRPr="00F11FB7">
        <w:rPr>
          <w:rFonts w:cstheme="minorHAnsi"/>
          <w:sz w:val="20"/>
          <w:szCs w:val="20"/>
        </w:rPr>
        <w:t xml:space="preserve">anom izjavom izmijeniti </w:t>
      </w:r>
      <w:r w:rsidRPr="00F11FB7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F11FB7">
        <w:rPr>
          <w:rFonts w:cstheme="minorHAnsi"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79A6ABFE" w14:textId="77777777" w:rsidR="00286912" w:rsidRPr="00F11FB7" w:rsidRDefault="00286912" w:rsidP="007175F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211AF3" w14:textId="77777777" w:rsidR="007875D1" w:rsidRPr="00A74378" w:rsidRDefault="00FE2C90" w:rsidP="00FE2C90">
      <w:pPr>
        <w:rPr>
          <w:rFonts w:cstheme="minorHAnsi"/>
          <w:b/>
          <w:bCs/>
          <w:i/>
          <w:sz w:val="20"/>
          <w:szCs w:val="20"/>
        </w:rPr>
      </w:pPr>
      <w:r w:rsidRPr="00A74378">
        <w:rPr>
          <w:rFonts w:cstheme="minorHAnsi"/>
          <w:b/>
          <w:bCs/>
          <w:i/>
          <w:sz w:val="20"/>
          <w:szCs w:val="20"/>
        </w:rPr>
        <w:t xml:space="preserve">4.3. Dopustivost  alternativnih  ponuda          </w:t>
      </w:r>
    </w:p>
    <w:p w14:paraId="33139081" w14:textId="77777777" w:rsidR="00F71640" w:rsidRPr="00F11FB7" w:rsidRDefault="00FE2C90" w:rsidP="00FE2C90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Nisu dopuštene alternativne ponude.</w:t>
      </w:r>
    </w:p>
    <w:p w14:paraId="109B6F7F" w14:textId="77777777" w:rsidR="00286912" w:rsidRPr="00F11FB7" w:rsidRDefault="00286912" w:rsidP="00FE2C90">
      <w:pPr>
        <w:rPr>
          <w:rFonts w:cstheme="minorHAnsi"/>
          <w:sz w:val="20"/>
          <w:szCs w:val="20"/>
        </w:rPr>
      </w:pPr>
    </w:p>
    <w:p w14:paraId="36110B51" w14:textId="77777777" w:rsidR="007875D1" w:rsidRPr="00197840" w:rsidRDefault="007875D1" w:rsidP="00FE2C90">
      <w:pPr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4.4. Cijena ponude   </w:t>
      </w:r>
    </w:p>
    <w:p w14:paraId="46EBF466" w14:textId="3854B41E" w:rsidR="007875D1" w:rsidRPr="00F11FB7" w:rsidRDefault="007875D1" w:rsidP="00286912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Ponuditelj dostavlja ponudu s cijenom, u </w:t>
      </w:r>
      <w:r w:rsidR="00197840">
        <w:rPr>
          <w:rFonts w:cstheme="minorHAnsi"/>
          <w:sz w:val="20"/>
          <w:szCs w:val="20"/>
        </w:rPr>
        <w:t>eurima</w:t>
      </w:r>
      <w:r w:rsidRPr="00F11FB7">
        <w:rPr>
          <w:rFonts w:cstheme="minorHAnsi"/>
          <w:sz w:val="20"/>
          <w:szCs w:val="20"/>
        </w:rPr>
        <w:t>.</w:t>
      </w:r>
    </w:p>
    <w:p w14:paraId="0E3663C0" w14:textId="5D96326A" w:rsidR="00286912" w:rsidRPr="00F11FB7" w:rsidRDefault="007875D1" w:rsidP="00286912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Cijena ponude piše se brojkama. Cijena ponude izražava se za cjelokupni predmet nabave.</w:t>
      </w:r>
      <w:r w:rsidR="007068FC">
        <w:rPr>
          <w:rFonts w:cstheme="minorHAnsi"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>U cijenu ponude su uračunati svi troš</w:t>
      </w:r>
      <w:r w:rsidR="00593495" w:rsidRPr="00F11FB7">
        <w:rPr>
          <w:rFonts w:cstheme="minorHAnsi"/>
          <w:sz w:val="20"/>
          <w:szCs w:val="20"/>
        </w:rPr>
        <w:t>kovi (roba; troškovi prijevoza;</w:t>
      </w:r>
      <w:r w:rsidRPr="00F11FB7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 </w:t>
      </w:r>
    </w:p>
    <w:p w14:paraId="113C43BC" w14:textId="77777777" w:rsidR="00197840" w:rsidRDefault="00197840" w:rsidP="00FE2C90">
      <w:pPr>
        <w:rPr>
          <w:rFonts w:cstheme="minorHAnsi"/>
          <w:b/>
          <w:bCs/>
          <w:i/>
          <w:sz w:val="20"/>
          <w:szCs w:val="20"/>
        </w:rPr>
      </w:pPr>
    </w:p>
    <w:p w14:paraId="579D63A3" w14:textId="248EB180" w:rsidR="007875D1" w:rsidRPr="00197840" w:rsidRDefault="007875D1" w:rsidP="00FE2C90">
      <w:pPr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4.5. Kriterij za odabir ponude        </w:t>
      </w:r>
    </w:p>
    <w:p w14:paraId="4C044878" w14:textId="77777777" w:rsidR="00286912" w:rsidRPr="00F11FB7" w:rsidRDefault="007875D1" w:rsidP="00FE2C90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0D7A94E1" w14:textId="77777777" w:rsidR="00197840" w:rsidRDefault="00197840" w:rsidP="00FE2C90">
      <w:pPr>
        <w:rPr>
          <w:rFonts w:cstheme="minorHAnsi"/>
          <w:i/>
          <w:sz w:val="20"/>
          <w:szCs w:val="20"/>
        </w:rPr>
      </w:pPr>
    </w:p>
    <w:p w14:paraId="5B5CFEC8" w14:textId="4FFF3AAB" w:rsidR="007875D1" w:rsidRPr="00197840" w:rsidRDefault="007875D1" w:rsidP="00FE2C90">
      <w:pPr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4.6. Jezik ponude         </w:t>
      </w:r>
    </w:p>
    <w:p w14:paraId="19A71AAC" w14:textId="77777777" w:rsidR="007875D1" w:rsidRPr="00F11FB7" w:rsidRDefault="007875D1" w:rsidP="00FE2C90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3AB6EE0F" w14:textId="77777777" w:rsidR="00286912" w:rsidRPr="00F11FB7" w:rsidRDefault="00286912" w:rsidP="00FE2C90">
      <w:pPr>
        <w:rPr>
          <w:rFonts w:cstheme="minorHAnsi"/>
          <w:sz w:val="20"/>
          <w:szCs w:val="20"/>
        </w:rPr>
      </w:pPr>
    </w:p>
    <w:p w14:paraId="16D78A6C" w14:textId="77777777" w:rsidR="007875D1" w:rsidRPr="00197840" w:rsidRDefault="007875D1" w:rsidP="00FE2C90">
      <w:pPr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4.7. Rok valjanosti ponude         </w:t>
      </w:r>
    </w:p>
    <w:p w14:paraId="65E603F5" w14:textId="77777777" w:rsidR="007875D1" w:rsidRPr="00F11FB7" w:rsidRDefault="007875D1" w:rsidP="00FE2C90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Rok valjanosti ponude je </w:t>
      </w:r>
      <w:r w:rsidR="00914784" w:rsidRPr="00F11FB7">
        <w:rPr>
          <w:rFonts w:cstheme="minorHAnsi"/>
          <w:sz w:val="20"/>
          <w:szCs w:val="20"/>
        </w:rPr>
        <w:t>6</w:t>
      </w:r>
      <w:r w:rsidRPr="00F11FB7">
        <w:rPr>
          <w:rFonts w:cstheme="minorHAnsi"/>
          <w:sz w:val="20"/>
          <w:szCs w:val="20"/>
        </w:rPr>
        <w:t>0 (</w:t>
      </w:r>
      <w:r w:rsidR="00136D51" w:rsidRPr="00F11FB7">
        <w:rPr>
          <w:rFonts w:cstheme="minorHAnsi"/>
          <w:sz w:val="20"/>
          <w:szCs w:val="20"/>
        </w:rPr>
        <w:t>šezdeset</w:t>
      </w:r>
      <w:r w:rsidRPr="00F11FB7">
        <w:rPr>
          <w:rFonts w:cstheme="minorHAnsi"/>
          <w:sz w:val="20"/>
          <w:szCs w:val="20"/>
        </w:rPr>
        <w:t>) dana od krajnjeg roka za dostavu ponuda.</w:t>
      </w:r>
    </w:p>
    <w:p w14:paraId="4432CD15" w14:textId="77777777" w:rsidR="00286912" w:rsidRDefault="00286912" w:rsidP="00FE2C90">
      <w:pPr>
        <w:rPr>
          <w:rFonts w:cstheme="minorHAnsi"/>
          <w:sz w:val="20"/>
          <w:szCs w:val="20"/>
        </w:rPr>
      </w:pPr>
    </w:p>
    <w:p w14:paraId="6BF27ADD" w14:textId="77777777" w:rsidR="00286912" w:rsidRPr="00F11FB7" w:rsidRDefault="00286912" w:rsidP="00FE2C90">
      <w:pPr>
        <w:rPr>
          <w:rFonts w:cstheme="minorHAnsi"/>
          <w:sz w:val="20"/>
          <w:szCs w:val="20"/>
        </w:rPr>
      </w:pPr>
    </w:p>
    <w:p w14:paraId="50606120" w14:textId="77777777" w:rsidR="007875D1" w:rsidRPr="00F11FB7" w:rsidRDefault="007875D1" w:rsidP="007875D1">
      <w:pPr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5.  JAMSTVA           </w:t>
      </w:r>
    </w:p>
    <w:p w14:paraId="1C7AF7BF" w14:textId="77777777" w:rsidR="007875D1" w:rsidRPr="00F11FB7" w:rsidRDefault="007875D1" w:rsidP="007875D1">
      <w:pPr>
        <w:rPr>
          <w:rFonts w:cstheme="minorHAnsi"/>
          <w:i/>
          <w:sz w:val="20"/>
          <w:szCs w:val="20"/>
        </w:rPr>
      </w:pPr>
      <w:r w:rsidRPr="00F11FB7">
        <w:rPr>
          <w:rFonts w:cstheme="minorHAnsi"/>
          <w:i/>
          <w:sz w:val="20"/>
          <w:szCs w:val="20"/>
        </w:rPr>
        <w:t xml:space="preserve">5.1. Jamstvo za uredno ispunjenje ugovora za slučaj povrede ugovornih obveza </w:t>
      </w:r>
    </w:p>
    <w:p w14:paraId="61A64802" w14:textId="5CE64AD5" w:rsidR="00197840" w:rsidRPr="00524CAB" w:rsidRDefault="00197840" w:rsidP="0019784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</w:t>
      </w:r>
      <w:r>
        <w:rPr>
          <w:rFonts w:cstheme="minorHAnsi"/>
          <w:sz w:val="20"/>
          <w:szCs w:val="20"/>
        </w:rPr>
        <w:t xml:space="preserve"> bez PDV-a</w:t>
      </w:r>
      <w:r w:rsidRPr="00524CAB">
        <w:rPr>
          <w:rFonts w:cstheme="minorHAnsi"/>
          <w:sz w:val="20"/>
          <w:szCs w:val="20"/>
        </w:rPr>
        <w:t>. Izjavu je potrebno ovjeriti potpisom osobe ovlaštene za zastupanje ponuditelja i pečatom.</w:t>
      </w:r>
    </w:p>
    <w:p w14:paraId="38E03AED" w14:textId="77777777" w:rsidR="00197840" w:rsidRDefault="00197840" w:rsidP="00197840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6" w:name="_Hlk181706594"/>
      <w:r w:rsidRPr="00524CAB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bookmarkEnd w:id="6"/>
    <w:p w14:paraId="36485D46" w14:textId="77777777" w:rsidR="00736AEF" w:rsidRDefault="00736AEF" w:rsidP="0019784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A3E9982" w14:textId="73EBA967" w:rsidR="007875D1" w:rsidRPr="00F11FB7" w:rsidRDefault="007875D1" w:rsidP="007875D1">
      <w:pPr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 xml:space="preserve">6. OSTALE ODREDBE </w:t>
      </w:r>
    </w:p>
    <w:p w14:paraId="5E93FFA5" w14:textId="77777777" w:rsidR="007875D1" w:rsidRPr="00197840" w:rsidRDefault="007875D1" w:rsidP="007175F9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6.1. Datum, vrijeme i mjesto dostave ponuda i otvaranja ponuda </w:t>
      </w:r>
    </w:p>
    <w:p w14:paraId="59CC324F" w14:textId="55228C0C" w:rsidR="00197840" w:rsidRPr="00524CAB" w:rsidRDefault="00197840" w:rsidP="00197840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mogu dostaviti na navedeni naslov: Komunalac d.o.o., Ferde Livadića 14a, 43000 Bjelovar,</w:t>
      </w:r>
      <w:r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sa </w:t>
      </w:r>
      <w:r w:rsidRPr="00520006">
        <w:rPr>
          <w:rFonts w:cstheme="minorHAnsi"/>
          <w:sz w:val="20"/>
          <w:szCs w:val="20"/>
        </w:rPr>
        <w:t>naznakom Nabava usluga deratizacije i dezinsekcije BN-7</w:t>
      </w:r>
      <w:r w:rsidR="00BC2A77">
        <w:rPr>
          <w:rFonts w:cstheme="minorHAnsi"/>
          <w:sz w:val="20"/>
          <w:szCs w:val="20"/>
        </w:rPr>
        <w:t>3</w:t>
      </w:r>
      <w:r w:rsidRPr="00520006">
        <w:rPr>
          <w:rFonts w:cstheme="minorHAnsi"/>
          <w:sz w:val="20"/>
          <w:szCs w:val="20"/>
        </w:rPr>
        <w:t xml:space="preserve">-2024/K </w:t>
      </w:r>
      <w:r w:rsidRPr="00520006">
        <w:rPr>
          <w:rFonts w:cstheme="minorHAnsi"/>
          <w:b/>
          <w:bCs/>
          <w:sz w:val="20"/>
          <w:szCs w:val="20"/>
        </w:rPr>
        <w:t xml:space="preserve">do </w:t>
      </w:r>
      <w:r w:rsidR="00520006" w:rsidRPr="00520006">
        <w:rPr>
          <w:rFonts w:cstheme="minorHAnsi"/>
          <w:b/>
          <w:bCs/>
          <w:sz w:val="20"/>
          <w:szCs w:val="20"/>
        </w:rPr>
        <w:t>1</w:t>
      </w:r>
      <w:r w:rsidR="00F3317D">
        <w:rPr>
          <w:rFonts w:cstheme="minorHAnsi"/>
          <w:b/>
          <w:bCs/>
          <w:sz w:val="20"/>
          <w:szCs w:val="20"/>
        </w:rPr>
        <w:t>7</w:t>
      </w:r>
      <w:r w:rsidRPr="00520006">
        <w:rPr>
          <w:rFonts w:cstheme="minorHAnsi"/>
          <w:b/>
          <w:bCs/>
          <w:sz w:val="20"/>
          <w:szCs w:val="20"/>
        </w:rPr>
        <w:t>.1</w:t>
      </w:r>
      <w:r w:rsidR="000E56FD" w:rsidRPr="00520006">
        <w:rPr>
          <w:rFonts w:cstheme="minorHAnsi"/>
          <w:b/>
          <w:bCs/>
          <w:sz w:val="20"/>
          <w:szCs w:val="20"/>
        </w:rPr>
        <w:t>2</w:t>
      </w:r>
      <w:r w:rsidRPr="00520006">
        <w:rPr>
          <w:rFonts w:cstheme="minorHAnsi"/>
          <w:b/>
          <w:bCs/>
          <w:sz w:val="20"/>
          <w:szCs w:val="20"/>
        </w:rPr>
        <w:t>.2024. godine do 10:00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31D867B8" w14:textId="5BA205D6" w:rsidR="007875D1" w:rsidRPr="00F11FB7" w:rsidRDefault="00197840" w:rsidP="007175F9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560FD1B0" w14:textId="77777777" w:rsidR="00286912" w:rsidRPr="00F11FB7" w:rsidRDefault="00286912" w:rsidP="007175F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7EC3098" w14:textId="77777777" w:rsidR="00DA7849" w:rsidRPr="00197840" w:rsidRDefault="007875D1" w:rsidP="007175F9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6.2. Rok donošenja odluke o odabiru  </w:t>
      </w:r>
    </w:p>
    <w:p w14:paraId="7B110105" w14:textId="77777777" w:rsidR="00DA7849" w:rsidRPr="00F11FB7" w:rsidRDefault="007875D1" w:rsidP="007175F9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F11FB7">
        <w:rPr>
          <w:rFonts w:cstheme="minorHAnsi"/>
          <w:sz w:val="20"/>
          <w:szCs w:val="20"/>
        </w:rPr>
        <w:t>30</w:t>
      </w:r>
      <w:r w:rsidRPr="00F11FB7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66119CC" w14:textId="77777777" w:rsidR="00286912" w:rsidRPr="00F11FB7" w:rsidRDefault="00286912" w:rsidP="007175F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627800C" w14:textId="77777777" w:rsidR="00DA7849" w:rsidRPr="00197840" w:rsidRDefault="007875D1" w:rsidP="007175F9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 xml:space="preserve">6.3. Rok, način i uvjeti plaćanja </w:t>
      </w:r>
    </w:p>
    <w:p w14:paraId="14683D81" w14:textId="77777777" w:rsidR="007175F9" w:rsidRPr="00F11FB7" w:rsidRDefault="007175F9" w:rsidP="007175F9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Predujam isključen.</w:t>
      </w:r>
    </w:p>
    <w:p w14:paraId="7E0C3BFA" w14:textId="77777777" w:rsidR="007175F9" w:rsidRPr="00F11FB7" w:rsidRDefault="007175F9" w:rsidP="007175F9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Naručitelji će isporučitelju plaćati prema fakturi u roku od 30 dana od primitk</w:t>
      </w:r>
      <w:r w:rsidR="00315650" w:rsidRPr="00F11FB7">
        <w:rPr>
          <w:rFonts w:cstheme="minorHAnsi"/>
          <w:sz w:val="20"/>
          <w:szCs w:val="20"/>
        </w:rPr>
        <w:t>a ispravnog e-računa.</w:t>
      </w:r>
      <w:r w:rsidRPr="00F11FB7">
        <w:rPr>
          <w:rFonts w:cstheme="minorHAnsi"/>
          <w:sz w:val="20"/>
          <w:szCs w:val="20"/>
        </w:rPr>
        <w:t>.</w:t>
      </w:r>
    </w:p>
    <w:p w14:paraId="3665D5EA" w14:textId="77777777" w:rsidR="007175F9" w:rsidRPr="00F11FB7" w:rsidRDefault="007175F9" w:rsidP="007175F9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Plaćanje se obavlja na žiro račun ponuditelja.</w:t>
      </w:r>
    </w:p>
    <w:p w14:paraId="7BCC41A7" w14:textId="77777777" w:rsidR="007175F9" w:rsidRPr="00F11FB7" w:rsidRDefault="007175F9" w:rsidP="007175F9">
      <w:pPr>
        <w:jc w:val="both"/>
        <w:rPr>
          <w:rFonts w:cstheme="minorHAnsi"/>
          <w:iCs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Od 01.07.2019. obvezni smo zaprimati e-račune </w:t>
      </w:r>
      <w:r w:rsidRPr="00F11FB7">
        <w:rPr>
          <w:rFonts w:cstheme="minorHAnsi"/>
          <w:iCs/>
          <w:sz w:val="20"/>
          <w:szCs w:val="20"/>
        </w:rPr>
        <w:t>s naznakom broja naše narudžbe i/ili broja ugovora.</w:t>
      </w:r>
    </w:p>
    <w:p w14:paraId="65FFA717" w14:textId="77777777" w:rsidR="00286912" w:rsidRPr="00F11FB7" w:rsidRDefault="00286912" w:rsidP="007175F9">
      <w:pPr>
        <w:jc w:val="both"/>
        <w:rPr>
          <w:rFonts w:cstheme="minorHAnsi"/>
          <w:b/>
          <w:bCs/>
          <w:sz w:val="20"/>
          <w:szCs w:val="20"/>
        </w:rPr>
      </w:pPr>
    </w:p>
    <w:p w14:paraId="1BBA0E46" w14:textId="77777777" w:rsidR="0071644B" w:rsidRPr="00197840" w:rsidRDefault="00DA7849" w:rsidP="007175F9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197840">
        <w:rPr>
          <w:rFonts w:cstheme="minorHAnsi"/>
          <w:b/>
          <w:bCs/>
          <w:i/>
          <w:sz w:val="20"/>
          <w:szCs w:val="20"/>
        </w:rPr>
        <w:t>6.4. Troškovi ponude</w:t>
      </w:r>
    </w:p>
    <w:p w14:paraId="4BC26301" w14:textId="77777777" w:rsidR="00DA7849" w:rsidRPr="00F11FB7" w:rsidRDefault="00DA7849" w:rsidP="007175F9">
      <w:pPr>
        <w:spacing w:line="276" w:lineRule="auto"/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7B5CF374" w14:textId="77777777" w:rsidR="00F71640" w:rsidRDefault="00F71640" w:rsidP="0000122B">
      <w:pPr>
        <w:rPr>
          <w:rFonts w:cstheme="minorHAnsi"/>
          <w:sz w:val="20"/>
          <w:szCs w:val="20"/>
        </w:rPr>
      </w:pPr>
    </w:p>
    <w:p w14:paraId="63DD85BE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4EBC95F1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7936D3C3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4FC5024B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18B0A72D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3B81F681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7337BCD8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14475B23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1BEB0D42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741FA118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7929C13F" w14:textId="77777777" w:rsidR="00F3317D" w:rsidRDefault="00F3317D" w:rsidP="0000122B">
      <w:pPr>
        <w:rPr>
          <w:rFonts w:cstheme="minorHAnsi"/>
          <w:sz w:val="20"/>
          <w:szCs w:val="20"/>
        </w:rPr>
      </w:pPr>
    </w:p>
    <w:p w14:paraId="37660697" w14:textId="77777777" w:rsidR="00F3317D" w:rsidRPr="00F11FB7" w:rsidRDefault="00F3317D" w:rsidP="0000122B">
      <w:pPr>
        <w:rPr>
          <w:rFonts w:cstheme="minorHAnsi"/>
          <w:sz w:val="20"/>
          <w:szCs w:val="20"/>
        </w:rPr>
      </w:pPr>
    </w:p>
    <w:p w14:paraId="08F23990" w14:textId="77777777" w:rsidR="008726DD" w:rsidRPr="00F11FB7" w:rsidRDefault="008726DD" w:rsidP="0000122B">
      <w:pPr>
        <w:rPr>
          <w:rFonts w:cstheme="minorHAnsi"/>
          <w:sz w:val="20"/>
          <w:szCs w:val="20"/>
        </w:rPr>
      </w:pPr>
    </w:p>
    <w:p w14:paraId="588392D3" w14:textId="77777777" w:rsidR="00197840" w:rsidRPr="00BC597A" w:rsidRDefault="00197840" w:rsidP="00197840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4AA4A0C3" w14:textId="77777777" w:rsidR="00197840" w:rsidRDefault="00197840" w:rsidP="00197840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28B83933" w14:textId="77777777" w:rsidR="00197840" w:rsidRDefault="00197840" w:rsidP="00197840">
      <w:pPr>
        <w:jc w:val="center"/>
        <w:rPr>
          <w:rFonts w:cs="Calibri"/>
          <w:b/>
          <w:sz w:val="20"/>
          <w:szCs w:val="20"/>
        </w:rPr>
      </w:pPr>
    </w:p>
    <w:p w14:paraId="3E7723A2" w14:textId="77777777" w:rsidR="00197840" w:rsidRDefault="00197840" w:rsidP="00197840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9EC9FA" w14:textId="6B135E5A" w:rsidR="00197840" w:rsidRDefault="00197840" w:rsidP="00197840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Nabava usluga deratizacije i dezinsekcije, BN-7</w:t>
      </w:r>
      <w:r w:rsidR="00BC2A77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>-2024/K</w:t>
      </w:r>
    </w:p>
    <w:p w14:paraId="15B76AA4" w14:textId="77777777" w:rsidR="00197840" w:rsidRPr="00E64397" w:rsidRDefault="00197840" w:rsidP="00197840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3882E1EE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102244D3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DB71292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3501C31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735663A2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543923E7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2F233E0B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760FFFC3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5ED3DEE3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11A9ED5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754C0839" w14:textId="77777777" w:rsidR="00197840" w:rsidRPr="00E64397" w:rsidRDefault="00197840" w:rsidP="00197840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00E4716B" w14:textId="77777777" w:rsidR="00197840" w:rsidRPr="00E64397" w:rsidRDefault="00197840" w:rsidP="00197840">
      <w:pPr>
        <w:rPr>
          <w:rFonts w:cs="Calibri"/>
          <w:b/>
          <w:sz w:val="20"/>
          <w:szCs w:val="20"/>
        </w:rPr>
      </w:pPr>
    </w:p>
    <w:p w14:paraId="56DFB484" w14:textId="77777777" w:rsidR="00197840" w:rsidRPr="00E64397" w:rsidRDefault="00197840" w:rsidP="00197840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5F1D10F5" w14:textId="77777777" w:rsidR="00197840" w:rsidRPr="00E64397" w:rsidRDefault="00197840" w:rsidP="00197840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7920669C" w14:textId="77777777" w:rsidR="00197840" w:rsidRPr="00E64397" w:rsidRDefault="00197840" w:rsidP="00197840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B0D662E" w14:textId="77777777" w:rsidR="00197840" w:rsidRPr="00E64397" w:rsidRDefault="00197840" w:rsidP="00197840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7C15E81F" w14:textId="77777777" w:rsidR="00197840" w:rsidRDefault="00197840" w:rsidP="00197840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F76DF60" w14:textId="77777777" w:rsidR="00197840" w:rsidRPr="00454F82" w:rsidRDefault="00197840" w:rsidP="00197840">
      <w:pPr>
        <w:jc w:val="both"/>
        <w:rPr>
          <w:rFonts w:cs="Calibri"/>
          <w:sz w:val="16"/>
          <w:szCs w:val="16"/>
        </w:rPr>
      </w:pPr>
    </w:p>
    <w:p w14:paraId="3E64584A" w14:textId="77777777" w:rsidR="00197840" w:rsidRPr="00E64397" w:rsidRDefault="00197840" w:rsidP="00197840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2A9BF6CF" w14:textId="77777777" w:rsidR="00197840" w:rsidRPr="00E64397" w:rsidRDefault="00197840" w:rsidP="00197840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C583A91" w14:textId="77777777" w:rsidR="00197840" w:rsidRPr="00E64397" w:rsidRDefault="00197840" w:rsidP="00197840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1FCB9E93" w14:textId="77777777" w:rsidR="00197840" w:rsidRPr="00E64397" w:rsidRDefault="00197840" w:rsidP="00197840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618F3555" w14:textId="77777777" w:rsidR="00197840" w:rsidRPr="00E64397" w:rsidRDefault="00197840" w:rsidP="00197840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4DFDE61B" w14:textId="77777777" w:rsidR="00197840" w:rsidRPr="00E64397" w:rsidRDefault="00197840" w:rsidP="00197840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207166B0" w14:textId="77777777" w:rsidR="00197840" w:rsidRPr="009B2FAC" w:rsidRDefault="00197840" w:rsidP="00197840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397D2F5A" w14:textId="77777777" w:rsidR="00197840" w:rsidRPr="00143381" w:rsidRDefault="00197840" w:rsidP="00197840">
      <w:pPr>
        <w:rPr>
          <w:rFonts w:ascii="Calibri" w:hAnsi="Calibri" w:cs="Calibri"/>
          <w:sz w:val="20"/>
          <w:szCs w:val="20"/>
        </w:rPr>
      </w:pPr>
    </w:p>
    <w:p w14:paraId="3EF7CD08" w14:textId="77777777" w:rsidR="00520006" w:rsidRPr="00B71B3D" w:rsidRDefault="00520006" w:rsidP="00520006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B71B3D">
        <w:rPr>
          <w:rFonts w:eastAsia="Calibri" w:cstheme="minorHAnsi"/>
          <w:sz w:val="16"/>
          <w:szCs w:val="16"/>
        </w:rPr>
        <w:t xml:space="preserve">*Ukoliko ponuditelj dio ugovora daje u podugovor isto je dužan navesti u ponudi (naziv podugovaratelja, adresa, kontakt podaci i dio koji se daje u podugovor)  i za podugovaratelja dostaviti potrebne dokaze </w:t>
      </w:r>
    </w:p>
    <w:p w14:paraId="43818466" w14:textId="77777777" w:rsidR="00520006" w:rsidRPr="00B71B3D" w:rsidRDefault="00520006" w:rsidP="00520006">
      <w:pPr>
        <w:spacing w:line="276" w:lineRule="auto"/>
        <w:jc w:val="both"/>
        <w:rPr>
          <w:rFonts w:cstheme="minorHAnsi"/>
          <w:sz w:val="16"/>
          <w:szCs w:val="16"/>
        </w:rPr>
      </w:pPr>
      <w:r w:rsidRPr="00B71B3D">
        <w:rPr>
          <w:rFonts w:cstheme="minorHAnsi"/>
          <w:sz w:val="16"/>
          <w:szCs w:val="16"/>
        </w:rPr>
        <w:t>**</w:t>
      </w:r>
      <w:r>
        <w:rPr>
          <w:rFonts w:cstheme="minorHAnsi"/>
          <w:sz w:val="16"/>
          <w:szCs w:val="16"/>
        </w:rPr>
        <w:t>A</w:t>
      </w:r>
      <w:r w:rsidRPr="00B71B3D">
        <w:rPr>
          <w:rFonts w:cstheme="minorHAnsi"/>
          <w:sz w:val="16"/>
          <w:szCs w:val="16"/>
        </w:rPr>
        <w:t>ko se radi o zajednici ponuditelja, sve podatke treba dostaviti za svakog člana zajednice ponuditelja uz naznaku u toč</w:t>
      </w:r>
      <w:r>
        <w:rPr>
          <w:rFonts w:cstheme="minorHAnsi"/>
          <w:sz w:val="16"/>
          <w:szCs w:val="16"/>
        </w:rPr>
        <w:t>c</w:t>
      </w:r>
      <w:r w:rsidRPr="00B71B3D">
        <w:rPr>
          <w:rFonts w:cstheme="minorHAnsi"/>
          <w:sz w:val="16"/>
          <w:szCs w:val="16"/>
        </w:rPr>
        <w:t xml:space="preserve">i </w:t>
      </w:r>
      <w:r>
        <w:rPr>
          <w:rFonts w:cstheme="minorHAnsi"/>
          <w:sz w:val="16"/>
          <w:szCs w:val="16"/>
        </w:rPr>
        <w:t>8</w:t>
      </w:r>
      <w:r w:rsidRPr="00B71B3D">
        <w:rPr>
          <w:rFonts w:cstheme="minorHAnsi"/>
          <w:sz w:val="16"/>
          <w:szCs w:val="16"/>
        </w:rPr>
        <w:t xml:space="preserve">. člana zajednice ponuditelja koji je ovlašten za komunikaciju s Naručiteljem. </w:t>
      </w:r>
      <w:r>
        <w:rPr>
          <w:rFonts w:cstheme="minorHAnsi"/>
          <w:sz w:val="16"/>
          <w:szCs w:val="16"/>
        </w:rPr>
        <w:t>Z</w:t>
      </w:r>
      <w:r w:rsidRPr="00B71B3D">
        <w:rPr>
          <w:rFonts w:cstheme="minorHAnsi"/>
          <w:sz w:val="16"/>
          <w:szCs w:val="16"/>
        </w:rPr>
        <w:t>a upis članova zajednice ponuditelja</w:t>
      </w:r>
      <w:r>
        <w:rPr>
          <w:rFonts w:cstheme="minorHAnsi"/>
          <w:sz w:val="16"/>
          <w:szCs w:val="16"/>
        </w:rPr>
        <w:t xml:space="preserve"> u točci 1. potrebno je </w:t>
      </w:r>
      <w:r w:rsidRPr="00B71B3D">
        <w:rPr>
          <w:rFonts w:cstheme="minorHAnsi"/>
          <w:sz w:val="16"/>
          <w:szCs w:val="16"/>
        </w:rPr>
        <w:t xml:space="preserve">dodati </w:t>
      </w:r>
      <w:r>
        <w:rPr>
          <w:rFonts w:cstheme="minorHAnsi"/>
          <w:sz w:val="16"/>
          <w:szCs w:val="16"/>
        </w:rPr>
        <w:t>redove</w:t>
      </w:r>
    </w:p>
    <w:p w14:paraId="71DCA760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lastRenderedPageBreak/>
        <w:t>Obrazac 2</w:t>
      </w:r>
    </w:p>
    <w:p w14:paraId="390DF37A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>PONUDITELJ:</w:t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/>
          <w:sz w:val="20"/>
          <w:szCs w:val="20"/>
        </w:rPr>
        <w:tab/>
      </w:r>
      <w:r w:rsidRPr="00F11FB7">
        <w:rPr>
          <w:rFonts w:cstheme="minorHAnsi"/>
          <w:bCs/>
          <w:i/>
          <w:sz w:val="20"/>
          <w:szCs w:val="20"/>
        </w:rPr>
        <w:t xml:space="preserve"> </w:t>
      </w:r>
      <w:r w:rsidRPr="00F11FB7">
        <w:rPr>
          <w:rFonts w:cstheme="minorHAnsi"/>
          <w:sz w:val="20"/>
          <w:szCs w:val="20"/>
        </w:rPr>
        <w:t xml:space="preserve">_________________________________________ </w:t>
      </w:r>
    </w:p>
    <w:p w14:paraId="674274D9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</w:p>
    <w:p w14:paraId="7B898763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_________________________________________</w:t>
      </w:r>
    </w:p>
    <w:p w14:paraId="661BEA02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(ime tvrtke, sjedište, adresa, MB)</w:t>
      </w:r>
    </w:p>
    <w:p w14:paraId="57ED311B" w14:textId="77777777" w:rsidR="00DA6F2D" w:rsidRPr="00F11FB7" w:rsidRDefault="00DA6F2D" w:rsidP="00DA6F2D">
      <w:pPr>
        <w:rPr>
          <w:rFonts w:cstheme="minorHAnsi"/>
          <w:i/>
          <w:iCs/>
          <w:sz w:val="20"/>
          <w:szCs w:val="20"/>
        </w:rPr>
      </w:pPr>
    </w:p>
    <w:p w14:paraId="4181C59B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</w:p>
    <w:p w14:paraId="2A869B42" w14:textId="77777777" w:rsidR="00DA6F2D" w:rsidRPr="00F11FB7" w:rsidRDefault="00DA6F2D" w:rsidP="00DA6F2D">
      <w:pPr>
        <w:jc w:val="center"/>
        <w:rPr>
          <w:rFonts w:cstheme="minorHAnsi"/>
          <w:b/>
          <w:bCs/>
          <w:sz w:val="20"/>
          <w:szCs w:val="20"/>
        </w:rPr>
      </w:pPr>
      <w:r w:rsidRPr="00F11FB7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8FF058D" w14:textId="77777777" w:rsidR="00DA6F2D" w:rsidRPr="00F11FB7" w:rsidRDefault="00DA6F2D" w:rsidP="00DA6F2D">
      <w:pPr>
        <w:rPr>
          <w:rFonts w:cstheme="minorHAnsi"/>
          <w:b/>
          <w:bCs/>
          <w:sz w:val="20"/>
          <w:szCs w:val="20"/>
        </w:rPr>
      </w:pPr>
    </w:p>
    <w:p w14:paraId="3A84AC25" w14:textId="77777777" w:rsidR="00DA6F2D" w:rsidRPr="00F11FB7" w:rsidRDefault="00DA6F2D" w:rsidP="00DA6F2D">
      <w:pPr>
        <w:rPr>
          <w:rFonts w:cstheme="minorHAnsi"/>
          <w:b/>
          <w:bCs/>
          <w:sz w:val="20"/>
          <w:szCs w:val="20"/>
        </w:rPr>
      </w:pPr>
    </w:p>
    <w:p w14:paraId="0ECCCA95" w14:textId="61CE71E5" w:rsidR="00DA6F2D" w:rsidRPr="00F11FB7" w:rsidRDefault="00DA6F2D" w:rsidP="00DA6F2D">
      <w:pPr>
        <w:jc w:val="both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 xml:space="preserve">U jednostavnom postupku javne nabave koje provodi </w:t>
      </w:r>
      <w:r w:rsidR="008726DD" w:rsidRPr="00F11FB7">
        <w:rPr>
          <w:rFonts w:cstheme="minorHAnsi"/>
          <w:b/>
          <w:bCs/>
          <w:i/>
          <w:iCs/>
          <w:sz w:val="20"/>
          <w:szCs w:val="20"/>
        </w:rPr>
        <w:t>Komunalac</w:t>
      </w:r>
      <w:r w:rsidRPr="00F11FB7">
        <w:rPr>
          <w:rFonts w:cstheme="minorHAnsi"/>
          <w:b/>
          <w:i/>
          <w:sz w:val="20"/>
          <w:szCs w:val="20"/>
        </w:rPr>
        <w:t xml:space="preserve"> d.o.o. 43000 Bjelovar, Ferde Livadića 14a OIB: </w:t>
      </w:r>
      <w:r w:rsidR="00C158EC" w:rsidRPr="00F11FB7">
        <w:rPr>
          <w:rFonts w:cstheme="minorHAnsi"/>
          <w:b/>
          <w:i/>
          <w:sz w:val="20"/>
          <w:szCs w:val="20"/>
        </w:rPr>
        <w:t>27962400486</w:t>
      </w:r>
    </w:p>
    <w:p w14:paraId="61846003" w14:textId="15B63C3A" w:rsidR="00DA6F2D" w:rsidRPr="00F11FB7" w:rsidRDefault="00315650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b/>
          <w:i/>
          <w:iCs/>
          <w:sz w:val="20"/>
          <w:szCs w:val="20"/>
        </w:rPr>
        <w:t xml:space="preserve">Nabava usluga </w:t>
      </w:r>
      <w:r w:rsidR="00736AEF">
        <w:rPr>
          <w:rFonts w:cstheme="minorHAnsi"/>
          <w:b/>
          <w:i/>
          <w:iCs/>
          <w:sz w:val="20"/>
          <w:szCs w:val="20"/>
        </w:rPr>
        <w:t>d</w:t>
      </w:r>
      <w:r w:rsidR="00C158EC" w:rsidRPr="00F11FB7">
        <w:rPr>
          <w:rFonts w:cstheme="minorHAnsi"/>
          <w:b/>
          <w:i/>
          <w:iCs/>
          <w:sz w:val="20"/>
          <w:szCs w:val="20"/>
        </w:rPr>
        <w:t>ezinsekcije i deratizacije</w:t>
      </w:r>
    </w:p>
    <w:p w14:paraId="2E644189" w14:textId="5E02DAA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BN-</w:t>
      </w:r>
      <w:r w:rsidR="00197840">
        <w:rPr>
          <w:rFonts w:cstheme="minorHAnsi"/>
          <w:sz w:val="20"/>
          <w:szCs w:val="20"/>
        </w:rPr>
        <w:t>7</w:t>
      </w:r>
      <w:r w:rsidR="00BC2A77">
        <w:rPr>
          <w:rFonts w:cstheme="minorHAnsi"/>
          <w:sz w:val="20"/>
          <w:szCs w:val="20"/>
        </w:rPr>
        <w:t>3</w:t>
      </w:r>
      <w:r w:rsidRPr="00F11FB7">
        <w:rPr>
          <w:rFonts w:cstheme="minorHAnsi"/>
          <w:sz w:val="20"/>
          <w:szCs w:val="20"/>
        </w:rPr>
        <w:t>-202</w:t>
      </w:r>
      <w:r w:rsidR="00197840">
        <w:rPr>
          <w:rFonts w:cstheme="minorHAnsi"/>
          <w:sz w:val="20"/>
          <w:szCs w:val="20"/>
        </w:rPr>
        <w:t>4</w:t>
      </w:r>
      <w:r w:rsidRPr="00F11FB7">
        <w:rPr>
          <w:rFonts w:cstheme="minorHAnsi"/>
          <w:sz w:val="20"/>
          <w:szCs w:val="20"/>
        </w:rPr>
        <w:t>/</w:t>
      </w:r>
      <w:r w:rsidR="00C158EC" w:rsidRPr="00F11FB7">
        <w:rPr>
          <w:rFonts w:cstheme="minorHAnsi"/>
          <w:sz w:val="20"/>
          <w:szCs w:val="20"/>
        </w:rPr>
        <w:t>K</w:t>
      </w:r>
    </w:p>
    <w:p w14:paraId="0A6527F9" w14:textId="77777777" w:rsidR="00197840" w:rsidRPr="00524CAB" w:rsidRDefault="00197840" w:rsidP="00197840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8DD49AC" w14:textId="77777777" w:rsidR="00DA6F2D" w:rsidRPr="00F11FB7" w:rsidRDefault="00DA6F2D" w:rsidP="00DA6F2D">
      <w:pPr>
        <w:rPr>
          <w:rFonts w:cstheme="minorHAnsi"/>
          <w:b/>
          <w:sz w:val="20"/>
          <w:szCs w:val="20"/>
        </w:rPr>
      </w:pPr>
    </w:p>
    <w:p w14:paraId="3C603403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</w:p>
    <w:p w14:paraId="51B8197A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U ___________, ____________ 20___. godine</w:t>
      </w:r>
    </w:p>
    <w:p w14:paraId="1EB6349D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</w:p>
    <w:p w14:paraId="4F0D35F6" w14:textId="77777777" w:rsidR="00DA6F2D" w:rsidRPr="00F11FB7" w:rsidRDefault="00DA6F2D" w:rsidP="00DA6F2D">
      <w:pPr>
        <w:rPr>
          <w:rFonts w:cstheme="minorHAnsi"/>
          <w:sz w:val="20"/>
          <w:szCs w:val="20"/>
        </w:rPr>
      </w:pPr>
    </w:p>
    <w:p w14:paraId="48DC10C8" w14:textId="77777777" w:rsidR="00DA6F2D" w:rsidRPr="00F11FB7" w:rsidRDefault="00DA6F2D" w:rsidP="00197840">
      <w:pPr>
        <w:ind w:left="4248" w:firstLine="708"/>
        <w:rPr>
          <w:rFonts w:cstheme="minorHAnsi"/>
          <w:b/>
          <w:sz w:val="20"/>
          <w:szCs w:val="20"/>
        </w:rPr>
      </w:pPr>
      <w:r w:rsidRPr="00F11FB7">
        <w:rPr>
          <w:rFonts w:cstheme="minorHAnsi"/>
          <w:b/>
          <w:sz w:val="20"/>
          <w:szCs w:val="20"/>
        </w:rPr>
        <w:t>ZA PONUDITELJA:</w:t>
      </w:r>
    </w:p>
    <w:p w14:paraId="3D7CB082" w14:textId="77777777" w:rsidR="00DA6F2D" w:rsidRPr="00F11FB7" w:rsidRDefault="00DA6F2D" w:rsidP="00197840">
      <w:pPr>
        <w:ind w:left="4956"/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38C3B9F" w14:textId="77777777" w:rsidR="00DA6F2D" w:rsidRPr="00F11FB7" w:rsidRDefault="00DA6F2D" w:rsidP="00DA6F2D">
      <w:pPr>
        <w:rPr>
          <w:rFonts w:cstheme="minorHAnsi"/>
          <w:b/>
          <w:sz w:val="20"/>
          <w:szCs w:val="20"/>
        </w:rPr>
      </w:pPr>
    </w:p>
    <w:p w14:paraId="65D83F24" w14:textId="27A0D15A" w:rsidR="00DA6F2D" w:rsidRPr="00F11FB7" w:rsidRDefault="00DA6F2D" w:rsidP="007875D1">
      <w:pPr>
        <w:rPr>
          <w:rFonts w:cstheme="minorHAnsi"/>
          <w:sz w:val="20"/>
          <w:szCs w:val="20"/>
        </w:rPr>
      </w:pPr>
      <w:r w:rsidRPr="00F11FB7">
        <w:rPr>
          <w:rFonts w:cstheme="minorHAnsi"/>
          <w:sz w:val="20"/>
          <w:szCs w:val="20"/>
        </w:rPr>
        <w:tab/>
      </w:r>
      <w:r w:rsidRPr="00F11FB7">
        <w:rPr>
          <w:rFonts w:cstheme="minorHAnsi"/>
          <w:sz w:val="20"/>
          <w:szCs w:val="20"/>
        </w:rPr>
        <w:tab/>
        <w:t xml:space="preserve">                     </w:t>
      </w:r>
      <w:r w:rsidRPr="00F11FB7">
        <w:rPr>
          <w:rFonts w:cstheme="minorHAnsi"/>
          <w:sz w:val="20"/>
          <w:szCs w:val="20"/>
        </w:rPr>
        <w:tab/>
      </w:r>
      <w:r w:rsidRPr="00F11FB7">
        <w:rPr>
          <w:rFonts w:cstheme="minorHAnsi"/>
          <w:sz w:val="20"/>
          <w:szCs w:val="20"/>
        </w:rPr>
        <w:tab/>
      </w:r>
      <w:r w:rsidRPr="00F11FB7">
        <w:rPr>
          <w:rFonts w:cstheme="minorHAnsi"/>
          <w:sz w:val="20"/>
          <w:szCs w:val="20"/>
        </w:rPr>
        <w:tab/>
        <w:t xml:space="preserve">      </w:t>
      </w:r>
      <w:r w:rsidR="00197840">
        <w:rPr>
          <w:rFonts w:cstheme="minorHAnsi"/>
          <w:sz w:val="20"/>
          <w:szCs w:val="20"/>
        </w:rPr>
        <w:t xml:space="preserve">   </w:t>
      </w:r>
      <w:r w:rsidRPr="00F11FB7">
        <w:rPr>
          <w:rFonts w:cstheme="minorHAnsi"/>
          <w:sz w:val="20"/>
          <w:szCs w:val="20"/>
        </w:rPr>
        <w:t xml:space="preserve">      __________________________________</w:t>
      </w:r>
    </w:p>
    <w:sectPr w:rsidR="00DA6F2D" w:rsidRPr="00F11FB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03BA" w14:textId="77777777" w:rsidR="00A226C3" w:rsidRDefault="00A226C3" w:rsidP="00D30F19">
      <w:pPr>
        <w:spacing w:after="0" w:line="240" w:lineRule="auto"/>
      </w:pPr>
      <w:r>
        <w:separator/>
      </w:r>
    </w:p>
  </w:endnote>
  <w:endnote w:type="continuationSeparator" w:id="0">
    <w:p w14:paraId="25D09F50" w14:textId="77777777" w:rsidR="00A226C3" w:rsidRDefault="00A226C3" w:rsidP="00D3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629B" w14:textId="77777777" w:rsidR="00A226C3" w:rsidRDefault="00A226C3" w:rsidP="00D30F19">
      <w:pPr>
        <w:spacing w:after="0" w:line="240" w:lineRule="auto"/>
      </w:pPr>
      <w:r>
        <w:separator/>
      </w:r>
    </w:p>
  </w:footnote>
  <w:footnote w:type="continuationSeparator" w:id="0">
    <w:p w14:paraId="3D50AD01" w14:textId="77777777" w:rsidR="00A226C3" w:rsidRDefault="00A226C3" w:rsidP="00D3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562F" w14:textId="28495DA4" w:rsidR="00D30F19" w:rsidRDefault="00D30F19">
    <w:pPr>
      <w:pStyle w:val="Zaglavlje"/>
    </w:pPr>
  </w:p>
  <w:p w14:paraId="6BDD0B3C" w14:textId="77777777" w:rsidR="00D30F19" w:rsidRDefault="00D30F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6F763C3"/>
    <w:multiLevelType w:val="hybridMultilevel"/>
    <w:tmpl w:val="04BCF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B0C"/>
    <w:multiLevelType w:val="hybridMultilevel"/>
    <w:tmpl w:val="F2CE4DDC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D8F6086"/>
    <w:multiLevelType w:val="hybridMultilevel"/>
    <w:tmpl w:val="F8E05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F8CD00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E62FD"/>
    <w:multiLevelType w:val="hybridMultilevel"/>
    <w:tmpl w:val="1DCC9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F406EBF"/>
    <w:multiLevelType w:val="hybridMultilevel"/>
    <w:tmpl w:val="AFBC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5310D"/>
    <w:multiLevelType w:val="hybridMultilevel"/>
    <w:tmpl w:val="4C86312A"/>
    <w:lvl w:ilvl="0" w:tplc="CA4A24C0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3" w15:restartNumberingAfterBreak="0">
    <w:nsid w:val="303C36D9"/>
    <w:multiLevelType w:val="hybridMultilevel"/>
    <w:tmpl w:val="560A4B4E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4F89131D"/>
    <w:multiLevelType w:val="hybridMultilevel"/>
    <w:tmpl w:val="BE5A3B0A"/>
    <w:lvl w:ilvl="0" w:tplc="F594F202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2131A5"/>
    <w:multiLevelType w:val="hybridMultilevel"/>
    <w:tmpl w:val="1C44A5F4"/>
    <w:lvl w:ilvl="0" w:tplc="11483B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13A21"/>
    <w:multiLevelType w:val="hybridMultilevel"/>
    <w:tmpl w:val="30B4CB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6B11"/>
    <w:multiLevelType w:val="hybridMultilevel"/>
    <w:tmpl w:val="4ED82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6CE"/>
    <w:multiLevelType w:val="hybridMultilevel"/>
    <w:tmpl w:val="E416A0F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3C6804"/>
    <w:multiLevelType w:val="hybridMultilevel"/>
    <w:tmpl w:val="8D0A47C0"/>
    <w:lvl w:ilvl="0" w:tplc="D5E66B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539"/>
    <w:multiLevelType w:val="hybridMultilevel"/>
    <w:tmpl w:val="09E025CA"/>
    <w:lvl w:ilvl="0" w:tplc="0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08491053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611547224">
    <w:abstractNumId w:val="18"/>
  </w:num>
  <w:num w:numId="3" w16cid:durableId="1143735658">
    <w:abstractNumId w:val="13"/>
  </w:num>
  <w:num w:numId="4" w16cid:durableId="1805346951">
    <w:abstractNumId w:val="9"/>
  </w:num>
  <w:num w:numId="5" w16cid:durableId="1004966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22822332">
    <w:abstractNumId w:val="7"/>
  </w:num>
  <w:num w:numId="7" w16cid:durableId="503597352">
    <w:abstractNumId w:val="10"/>
  </w:num>
  <w:num w:numId="8" w16cid:durableId="955258072">
    <w:abstractNumId w:val="6"/>
  </w:num>
  <w:num w:numId="9" w16cid:durableId="394620839">
    <w:abstractNumId w:val="19"/>
  </w:num>
  <w:num w:numId="10" w16cid:durableId="1492989245">
    <w:abstractNumId w:val="20"/>
  </w:num>
  <w:num w:numId="11" w16cid:durableId="103963608">
    <w:abstractNumId w:val="21"/>
  </w:num>
  <w:num w:numId="12" w16cid:durableId="1110474399">
    <w:abstractNumId w:val="4"/>
  </w:num>
  <w:num w:numId="13" w16cid:durableId="202370078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6418996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5" w16cid:durableId="1943762673">
    <w:abstractNumId w:val="16"/>
  </w:num>
  <w:num w:numId="16" w16cid:durableId="1604611901">
    <w:abstractNumId w:val="2"/>
  </w:num>
  <w:num w:numId="17" w16cid:durableId="948780189">
    <w:abstractNumId w:val="8"/>
  </w:num>
  <w:num w:numId="18" w16cid:durableId="546571270">
    <w:abstractNumId w:val="12"/>
  </w:num>
  <w:num w:numId="19" w16cid:durableId="1749187163">
    <w:abstractNumId w:val="14"/>
  </w:num>
  <w:num w:numId="20" w16cid:durableId="1562205008">
    <w:abstractNumId w:val="1"/>
  </w:num>
  <w:num w:numId="21" w16cid:durableId="576287558">
    <w:abstractNumId w:val="3"/>
  </w:num>
  <w:num w:numId="22" w16cid:durableId="372266395">
    <w:abstractNumId w:val="17"/>
  </w:num>
  <w:num w:numId="23" w16cid:durableId="2029788092">
    <w:abstractNumId w:val="11"/>
  </w:num>
  <w:num w:numId="24" w16cid:durableId="855114721">
    <w:abstractNumId w:val="23"/>
  </w:num>
  <w:num w:numId="25" w16cid:durableId="592322142">
    <w:abstractNumId w:val="15"/>
  </w:num>
  <w:num w:numId="26" w16cid:durableId="1955869964">
    <w:abstractNumId w:val="5"/>
  </w:num>
  <w:num w:numId="27" w16cid:durableId="583732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D1E"/>
    <w:rsid w:val="00027C0F"/>
    <w:rsid w:val="000D61D0"/>
    <w:rsid w:val="000E56FD"/>
    <w:rsid w:val="000E58D4"/>
    <w:rsid w:val="00136D51"/>
    <w:rsid w:val="00137840"/>
    <w:rsid w:val="0014025F"/>
    <w:rsid w:val="00161801"/>
    <w:rsid w:val="00181F9B"/>
    <w:rsid w:val="00183F7A"/>
    <w:rsid w:val="00197840"/>
    <w:rsid w:val="001B42BF"/>
    <w:rsid w:val="001B4D63"/>
    <w:rsid w:val="001B69EA"/>
    <w:rsid w:val="001D510D"/>
    <w:rsid w:val="001E0DBE"/>
    <w:rsid w:val="001E3842"/>
    <w:rsid w:val="001F4F67"/>
    <w:rsid w:val="002236DA"/>
    <w:rsid w:val="0024377A"/>
    <w:rsid w:val="00244CFD"/>
    <w:rsid w:val="00254443"/>
    <w:rsid w:val="00286912"/>
    <w:rsid w:val="00291C64"/>
    <w:rsid w:val="002E1F7F"/>
    <w:rsid w:val="002F38EF"/>
    <w:rsid w:val="00315650"/>
    <w:rsid w:val="003312A4"/>
    <w:rsid w:val="00382A46"/>
    <w:rsid w:val="00384B0E"/>
    <w:rsid w:val="00395A62"/>
    <w:rsid w:val="003A2479"/>
    <w:rsid w:val="003C78BB"/>
    <w:rsid w:val="003F0C00"/>
    <w:rsid w:val="00450A1E"/>
    <w:rsid w:val="00510901"/>
    <w:rsid w:val="00512B6A"/>
    <w:rsid w:val="00515B55"/>
    <w:rsid w:val="00517F44"/>
    <w:rsid w:val="00520006"/>
    <w:rsid w:val="005227DE"/>
    <w:rsid w:val="00593495"/>
    <w:rsid w:val="00593C53"/>
    <w:rsid w:val="00596E6B"/>
    <w:rsid w:val="00597AA2"/>
    <w:rsid w:val="005A3D9A"/>
    <w:rsid w:val="00604313"/>
    <w:rsid w:val="00616D50"/>
    <w:rsid w:val="00657F85"/>
    <w:rsid w:val="0066100E"/>
    <w:rsid w:val="00680F1D"/>
    <w:rsid w:val="006C2635"/>
    <w:rsid w:val="006C5ED4"/>
    <w:rsid w:val="006C745A"/>
    <w:rsid w:val="006E1442"/>
    <w:rsid w:val="006E2650"/>
    <w:rsid w:val="006E3BB9"/>
    <w:rsid w:val="006F5A74"/>
    <w:rsid w:val="006F6E31"/>
    <w:rsid w:val="0070272E"/>
    <w:rsid w:val="007068FC"/>
    <w:rsid w:val="0071644B"/>
    <w:rsid w:val="007175F9"/>
    <w:rsid w:val="00725D66"/>
    <w:rsid w:val="007268AA"/>
    <w:rsid w:val="00735E81"/>
    <w:rsid w:val="00736AEF"/>
    <w:rsid w:val="007470BB"/>
    <w:rsid w:val="007875D1"/>
    <w:rsid w:val="007B270E"/>
    <w:rsid w:val="007D0D25"/>
    <w:rsid w:val="007E0809"/>
    <w:rsid w:val="007F51FB"/>
    <w:rsid w:val="00810F44"/>
    <w:rsid w:val="00816079"/>
    <w:rsid w:val="00840490"/>
    <w:rsid w:val="00842AD0"/>
    <w:rsid w:val="0084731A"/>
    <w:rsid w:val="008726DD"/>
    <w:rsid w:val="00874BB7"/>
    <w:rsid w:val="008812CF"/>
    <w:rsid w:val="00885EE6"/>
    <w:rsid w:val="008B0877"/>
    <w:rsid w:val="008E65B0"/>
    <w:rsid w:val="008F67B0"/>
    <w:rsid w:val="00914784"/>
    <w:rsid w:val="0092248B"/>
    <w:rsid w:val="0093778C"/>
    <w:rsid w:val="00954425"/>
    <w:rsid w:val="00955F02"/>
    <w:rsid w:val="00976C97"/>
    <w:rsid w:val="009C243B"/>
    <w:rsid w:val="009C45B7"/>
    <w:rsid w:val="00A020E5"/>
    <w:rsid w:val="00A226C3"/>
    <w:rsid w:val="00A24ACD"/>
    <w:rsid w:val="00A45929"/>
    <w:rsid w:val="00A46C27"/>
    <w:rsid w:val="00A46F5F"/>
    <w:rsid w:val="00A74378"/>
    <w:rsid w:val="00AC1FE9"/>
    <w:rsid w:val="00AD04CA"/>
    <w:rsid w:val="00AD7399"/>
    <w:rsid w:val="00B10CD3"/>
    <w:rsid w:val="00B30882"/>
    <w:rsid w:val="00B71226"/>
    <w:rsid w:val="00B90AD6"/>
    <w:rsid w:val="00BB5D7A"/>
    <w:rsid w:val="00BC2A77"/>
    <w:rsid w:val="00BD26F0"/>
    <w:rsid w:val="00BD45E5"/>
    <w:rsid w:val="00BD4FF2"/>
    <w:rsid w:val="00BF6CC2"/>
    <w:rsid w:val="00C03CCD"/>
    <w:rsid w:val="00C158EC"/>
    <w:rsid w:val="00C4013F"/>
    <w:rsid w:val="00C41EA9"/>
    <w:rsid w:val="00C575C1"/>
    <w:rsid w:val="00C63C1C"/>
    <w:rsid w:val="00C64AD8"/>
    <w:rsid w:val="00C8584A"/>
    <w:rsid w:val="00CB5A0C"/>
    <w:rsid w:val="00CD02C4"/>
    <w:rsid w:val="00CE2A61"/>
    <w:rsid w:val="00CE5293"/>
    <w:rsid w:val="00D00800"/>
    <w:rsid w:val="00D30F19"/>
    <w:rsid w:val="00D55BA8"/>
    <w:rsid w:val="00D767EA"/>
    <w:rsid w:val="00D94E30"/>
    <w:rsid w:val="00DA6F2D"/>
    <w:rsid w:val="00DA7849"/>
    <w:rsid w:val="00DB0502"/>
    <w:rsid w:val="00DC60F0"/>
    <w:rsid w:val="00E04DF3"/>
    <w:rsid w:val="00E1054A"/>
    <w:rsid w:val="00E2089D"/>
    <w:rsid w:val="00E24260"/>
    <w:rsid w:val="00E83F5A"/>
    <w:rsid w:val="00EA58AB"/>
    <w:rsid w:val="00F00AC5"/>
    <w:rsid w:val="00F01855"/>
    <w:rsid w:val="00F11FB7"/>
    <w:rsid w:val="00F3317D"/>
    <w:rsid w:val="00F4239A"/>
    <w:rsid w:val="00F45BBE"/>
    <w:rsid w:val="00F71640"/>
    <w:rsid w:val="00F723ED"/>
    <w:rsid w:val="00F85554"/>
    <w:rsid w:val="00F95BAC"/>
    <w:rsid w:val="00F973E4"/>
    <w:rsid w:val="00FA6C9D"/>
    <w:rsid w:val="00FD690D"/>
    <w:rsid w:val="00FE2C90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A4F36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F19"/>
  </w:style>
  <w:style w:type="paragraph" w:styleId="Podnoje">
    <w:name w:val="footer"/>
    <w:basedOn w:val="Normal"/>
    <w:link w:val="Podno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F19"/>
  </w:style>
  <w:style w:type="character" w:styleId="Nerijeenospominjanje">
    <w:name w:val="Unresolved Mention"/>
    <w:basedOn w:val="Zadanifontodlomka"/>
    <w:uiPriority w:val="99"/>
    <w:semiHidden/>
    <w:unhideWhenUsed/>
    <w:rsid w:val="00C8584A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12B6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12B6A"/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6E2650"/>
  </w:style>
  <w:style w:type="character" w:customStyle="1" w:styleId="defaultparagraphfont-000004">
    <w:name w:val="defaultparagraphfont-000004"/>
    <w:rsid w:val="00A7437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A7437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unalac-bj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FD0-A389-4A07-951A-93C049D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12</cp:revision>
  <dcterms:created xsi:type="dcterms:W3CDTF">2022-10-26T08:29:00Z</dcterms:created>
  <dcterms:modified xsi:type="dcterms:W3CDTF">2024-12-09T13:51:00Z</dcterms:modified>
</cp:coreProperties>
</file>